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0EB88A1">
      <w:pPr>
        <w:keepNext w:val="0"/>
        <w:keepLines w:val="0"/>
        <w:pageBreakBefore w:val="0"/>
        <w:widowControl/>
        <w:suppressLineNumbers w:val="0"/>
        <w:kinsoku/>
        <w:wordWrap/>
        <w:overflowPunct/>
        <w:topLinePunct w:val="0"/>
        <w:autoSpaceDE/>
        <w:autoSpaceDN/>
        <w:bidi w:val="0"/>
        <w:adjustRightInd/>
        <w:snapToGrid/>
        <w:spacing w:beforeAutospacing="0" w:after="0" w:afterAutospacing="0" w:line="360" w:lineRule="auto"/>
        <w:ind w:right="0" w:firstLine="0" w:firstLineChars="0"/>
        <w:textAlignment w:val="auto"/>
        <w:rPr>
          <w:rFonts w:hint="default" w:ascii="Times New Roman" w:hAnsi="Times New Roman" w:eastAsia="宋体" w:cs="Times New Roman"/>
          <w:b/>
          <w:bCs/>
          <w:color w:val="auto"/>
          <w:sz w:val="30"/>
          <w:szCs w:val="30"/>
          <w:lang w:val="en-US" w:eastAsia="zh-CN"/>
        </w:rPr>
      </w:pPr>
    </w:p>
    <w:p w14:paraId="21D5D91B">
      <w:pPr>
        <w:keepNext w:val="0"/>
        <w:keepLines w:val="0"/>
        <w:pageBreakBefore w:val="0"/>
        <w:widowControl w:val="0"/>
        <w:kinsoku/>
        <w:wordWrap/>
        <w:overflowPunct/>
        <w:topLinePunct w:val="0"/>
        <w:autoSpaceDE/>
        <w:autoSpaceDN/>
        <w:bidi w:val="0"/>
        <w:adjustRightInd/>
        <w:snapToGrid/>
        <w:spacing w:line="720" w:lineRule="auto"/>
        <w:ind w:firstLine="0" w:firstLineChars="0"/>
        <w:jc w:val="center"/>
        <w:textAlignment w:val="auto"/>
        <w:rPr>
          <w:rFonts w:ascii="Calibri" w:hAnsi="Calibri" w:eastAsia="宋体" w:cs="Times New Roman"/>
          <w:b/>
          <w:snapToGrid w:val="0"/>
          <w:kern w:val="0"/>
          <w:sz w:val="48"/>
          <w:szCs w:val="48"/>
        </w:rPr>
      </w:pPr>
    </w:p>
    <w:p w14:paraId="458A58EF">
      <w:pPr>
        <w:keepNext w:val="0"/>
        <w:keepLines w:val="0"/>
        <w:pageBreakBefore w:val="0"/>
        <w:widowControl w:val="0"/>
        <w:kinsoku/>
        <w:wordWrap/>
        <w:overflowPunct/>
        <w:topLinePunct w:val="0"/>
        <w:autoSpaceDE/>
        <w:autoSpaceDN/>
        <w:bidi w:val="0"/>
        <w:adjustRightInd/>
        <w:snapToGrid/>
        <w:spacing w:line="720" w:lineRule="auto"/>
        <w:ind w:firstLine="0" w:firstLineChars="0"/>
        <w:jc w:val="center"/>
        <w:textAlignment w:val="auto"/>
        <w:rPr>
          <w:rFonts w:ascii="Calibri" w:hAnsi="Calibri" w:eastAsia="宋体" w:cs="Times New Roman"/>
          <w:b/>
          <w:snapToGrid w:val="0"/>
          <w:kern w:val="0"/>
          <w:sz w:val="48"/>
          <w:szCs w:val="48"/>
        </w:rPr>
      </w:pPr>
      <w:r>
        <w:rPr>
          <w:rFonts w:ascii="Calibri" w:hAnsi="Calibri" w:eastAsia="宋体" w:cs="Times New Roman"/>
          <w:b/>
          <w:snapToGrid w:val="0"/>
          <w:kern w:val="0"/>
          <w:sz w:val="48"/>
          <w:szCs w:val="48"/>
        </w:rPr>
        <w:t>建设项目竣工环境保护</w:t>
      </w:r>
    </w:p>
    <w:p w14:paraId="258D26BE">
      <w:pPr>
        <w:keepNext w:val="0"/>
        <w:keepLines w:val="0"/>
        <w:pageBreakBefore w:val="0"/>
        <w:widowControl w:val="0"/>
        <w:kinsoku/>
        <w:wordWrap/>
        <w:overflowPunct/>
        <w:topLinePunct w:val="0"/>
        <w:autoSpaceDE/>
        <w:autoSpaceDN/>
        <w:bidi w:val="0"/>
        <w:adjustRightInd/>
        <w:snapToGrid/>
        <w:spacing w:line="720" w:lineRule="auto"/>
        <w:ind w:firstLine="0" w:firstLineChars="0"/>
        <w:jc w:val="center"/>
        <w:textAlignment w:val="auto"/>
        <w:rPr>
          <w:rFonts w:ascii="Calibri" w:hAnsi="Calibri" w:eastAsia="宋体" w:cs="Times New Roman"/>
          <w:b/>
          <w:snapToGrid w:val="0"/>
          <w:kern w:val="0"/>
          <w:sz w:val="48"/>
          <w:szCs w:val="48"/>
        </w:rPr>
      </w:pPr>
      <w:r>
        <w:rPr>
          <w:rFonts w:ascii="Calibri" w:hAnsi="Calibri" w:eastAsia="宋体" w:cs="Times New Roman"/>
          <w:b/>
          <w:snapToGrid w:val="0"/>
          <w:kern w:val="0"/>
          <w:sz w:val="48"/>
          <w:szCs w:val="48"/>
        </w:rPr>
        <w:t>验收监测报告表</w:t>
      </w:r>
    </w:p>
    <w:p w14:paraId="2DB8A3A8">
      <w:pPr>
        <w:pStyle w:val="11"/>
        <w:keepNext w:val="0"/>
        <w:keepLines w:val="0"/>
        <w:pageBreakBefore w:val="0"/>
        <w:kinsoku/>
        <w:wordWrap/>
        <w:overflowPunct/>
        <w:topLinePunct w:val="0"/>
        <w:autoSpaceDE/>
        <w:autoSpaceDN/>
        <w:bidi w:val="0"/>
        <w:adjustRightInd/>
        <w:ind w:firstLine="0" w:firstLineChars="0"/>
        <w:jc w:val="center"/>
        <w:textAlignment w:val="auto"/>
        <w:rPr>
          <w:rFonts w:ascii="Times New Roman" w:hAnsi="Times New Roman" w:eastAsia="宋体"/>
          <w:sz w:val="21"/>
          <w:szCs w:val="21"/>
        </w:rPr>
      </w:pPr>
    </w:p>
    <w:p w14:paraId="6CB40E0E">
      <w:pPr>
        <w:pStyle w:val="11"/>
        <w:keepNext w:val="0"/>
        <w:keepLines w:val="0"/>
        <w:pageBreakBefore w:val="0"/>
        <w:kinsoku/>
        <w:wordWrap/>
        <w:overflowPunct/>
        <w:topLinePunct w:val="0"/>
        <w:autoSpaceDE/>
        <w:autoSpaceDN/>
        <w:bidi w:val="0"/>
        <w:adjustRightInd/>
        <w:ind w:firstLine="0" w:firstLineChars="0"/>
        <w:jc w:val="center"/>
        <w:textAlignment w:val="auto"/>
        <w:rPr>
          <w:rFonts w:ascii="Times New Roman" w:hAnsi="Times New Roman" w:eastAsia="宋体"/>
          <w:sz w:val="32"/>
          <w:szCs w:val="32"/>
        </w:rPr>
      </w:pPr>
    </w:p>
    <w:p w14:paraId="70B81B17">
      <w:pPr>
        <w:pStyle w:val="11"/>
        <w:keepNext w:val="0"/>
        <w:keepLines w:val="0"/>
        <w:pageBreakBefore w:val="0"/>
        <w:kinsoku/>
        <w:wordWrap/>
        <w:overflowPunct/>
        <w:topLinePunct w:val="0"/>
        <w:autoSpaceDE/>
        <w:autoSpaceDN/>
        <w:bidi w:val="0"/>
        <w:adjustRightInd/>
        <w:ind w:firstLine="0" w:firstLineChars="0"/>
        <w:jc w:val="center"/>
        <w:textAlignment w:val="auto"/>
        <w:rPr>
          <w:rFonts w:ascii="Times New Roman" w:hAnsi="Times New Roman" w:eastAsia="宋体"/>
          <w:sz w:val="32"/>
          <w:szCs w:val="32"/>
        </w:rPr>
      </w:pPr>
    </w:p>
    <w:p w14:paraId="5F216334">
      <w:pPr>
        <w:pStyle w:val="11"/>
        <w:keepNext w:val="0"/>
        <w:keepLines w:val="0"/>
        <w:pageBreakBefore w:val="0"/>
        <w:kinsoku/>
        <w:wordWrap/>
        <w:overflowPunct/>
        <w:topLinePunct w:val="0"/>
        <w:autoSpaceDE/>
        <w:autoSpaceDN/>
        <w:bidi w:val="0"/>
        <w:adjustRightInd/>
        <w:ind w:firstLine="0" w:firstLineChars="0"/>
        <w:jc w:val="center"/>
        <w:textAlignment w:val="auto"/>
        <w:rPr>
          <w:rFonts w:ascii="Times New Roman" w:hAnsi="Times New Roman" w:eastAsia="宋体"/>
          <w:sz w:val="32"/>
          <w:szCs w:val="32"/>
        </w:rPr>
      </w:pPr>
    </w:p>
    <w:p w14:paraId="79B28B0A">
      <w:pPr>
        <w:pStyle w:val="11"/>
        <w:keepNext w:val="0"/>
        <w:keepLines w:val="0"/>
        <w:pageBreakBefore w:val="0"/>
        <w:kinsoku/>
        <w:wordWrap/>
        <w:overflowPunct/>
        <w:topLinePunct w:val="0"/>
        <w:autoSpaceDE/>
        <w:autoSpaceDN/>
        <w:bidi w:val="0"/>
        <w:adjustRightInd/>
        <w:ind w:firstLine="0" w:firstLineChars="0"/>
        <w:jc w:val="center"/>
        <w:textAlignment w:val="auto"/>
        <w:rPr>
          <w:rFonts w:ascii="Times New Roman" w:hAnsi="Times New Roman" w:eastAsia="宋体"/>
          <w:sz w:val="32"/>
          <w:szCs w:val="32"/>
        </w:rPr>
      </w:pPr>
    </w:p>
    <w:p w14:paraId="2101542B">
      <w:pPr>
        <w:keepNext w:val="0"/>
        <w:keepLines w:val="0"/>
        <w:pageBreakBefore w:val="0"/>
        <w:kinsoku/>
        <w:wordWrap/>
        <w:overflowPunct/>
        <w:topLinePunct w:val="0"/>
        <w:autoSpaceDE/>
        <w:autoSpaceDN/>
        <w:bidi w:val="0"/>
        <w:adjustRightInd/>
        <w:spacing w:line="480" w:lineRule="auto"/>
        <w:ind w:firstLine="0" w:firstLineChars="0"/>
        <w:jc w:val="center"/>
        <w:textAlignment w:val="auto"/>
        <w:rPr>
          <w:rFonts w:ascii="Times New Roman" w:hAnsi="宋体" w:eastAsia="宋体"/>
          <w:b/>
          <w:bCs/>
          <w:sz w:val="32"/>
        </w:rPr>
      </w:pPr>
    </w:p>
    <w:p w14:paraId="595132D8">
      <w:pPr>
        <w:keepNext w:val="0"/>
        <w:keepLines w:val="0"/>
        <w:pageBreakBefore w:val="0"/>
        <w:kinsoku/>
        <w:wordWrap/>
        <w:overflowPunct/>
        <w:topLinePunct w:val="0"/>
        <w:autoSpaceDE/>
        <w:autoSpaceDN/>
        <w:bidi w:val="0"/>
        <w:adjustRightInd/>
        <w:spacing w:line="480" w:lineRule="auto"/>
        <w:ind w:firstLine="0" w:firstLineChars="0"/>
        <w:jc w:val="center"/>
        <w:textAlignment w:val="auto"/>
        <w:rPr>
          <w:rFonts w:hint="default" w:ascii="Times New Roman" w:hAnsi="Times New Roman" w:eastAsia="宋体"/>
          <w:b/>
          <w:bCs/>
          <w:sz w:val="28"/>
          <w:szCs w:val="28"/>
          <w:u w:val="single"/>
          <w:lang w:val="en-US" w:eastAsia="zh-CN"/>
        </w:rPr>
      </w:pPr>
      <w:r>
        <w:rPr>
          <w:rFonts w:ascii="Times New Roman" w:hAnsi="宋体" w:eastAsia="宋体"/>
          <w:b/>
          <w:bCs/>
          <w:sz w:val="32"/>
          <w:szCs w:val="22"/>
        </w:rPr>
        <w:t>项目名称</w:t>
      </w:r>
      <w:r>
        <w:rPr>
          <w:rFonts w:hint="eastAsia" w:ascii="Times New Roman" w:hAnsi="宋体" w:eastAsia="宋体"/>
          <w:sz w:val="28"/>
          <w:szCs w:val="28"/>
          <w:u w:val="thick"/>
        </w:rPr>
        <w:t xml:space="preserve"> </w:t>
      </w:r>
      <w:r>
        <w:rPr>
          <w:rFonts w:hint="eastAsia" w:ascii="Times New Roman" w:hAnsi="宋体"/>
          <w:b/>
          <w:bCs/>
          <w:sz w:val="28"/>
          <w:szCs w:val="28"/>
          <w:u w:val="thick"/>
          <w:lang w:val="en-US" w:eastAsia="zh-CN"/>
        </w:rPr>
        <w:t>700立方黄磷储槽技改项目</w:t>
      </w:r>
    </w:p>
    <w:p w14:paraId="75A56CFC">
      <w:pPr>
        <w:pStyle w:val="11"/>
        <w:keepNext w:val="0"/>
        <w:keepLines w:val="0"/>
        <w:pageBreakBefore w:val="0"/>
        <w:kinsoku/>
        <w:wordWrap/>
        <w:overflowPunct/>
        <w:topLinePunct w:val="0"/>
        <w:autoSpaceDE/>
        <w:autoSpaceDN/>
        <w:bidi w:val="0"/>
        <w:adjustRightInd/>
        <w:ind w:firstLine="0" w:firstLineChars="0"/>
        <w:jc w:val="center"/>
        <w:textAlignment w:val="auto"/>
        <w:rPr>
          <w:rFonts w:ascii="Times New Roman" w:hAnsi="Times New Roman" w:eastAsia="宋体"/>
        </w:rPr>
      </w:pPr>
    </w:p>
    <w:p w14:paraId="1E943B45">
      <w:pPr>
        <w:pStyle w:val="11"/>
        <w:keepNext w:val="0"/>
        <w:keepLines w:val="0"/>
        <w:pageBreakBefore w:val="0"/>
        <w:kinsoku/>
        <w:wordWrap/>
        <w:overflowPunct/>
        <w:topLinePunct w:val="0"/>
        <w:autoSpaceDE/>
        <w:autoSpaceDN/>
        <w:bidi w:val="0"/>
        <w:adjustRightInd/>
        <w:ind w:firstLine="0" w:firstLineChars="0"/>
        <w:jc w:val="center"/>
        <w:textAlignment w:val="auto"/>
        <w:rPr>
          <w:rFonts w:ascii="Times New Roman" w:hAnsi="Times New Roman" w:eastAsia="宋体"/>
        </w:rPr>
      </w:pPr>
    </w:p>
    <w:p w14:paraId="78480E4D">
      <w:pPr>
        <w:keepNext w:val="0"/>
        <w:keepLines w:val="0"/>
        <w:pageBreakBefore w:val="0"/>
        <w:kinsoku/>
        <w:wordWrap/>
        <w:overflowPunct/>
        <w:topLinePunct w:val="0"/>
        <w:autoSpaceDE/>
        <w:autoSpaceDN/>
        <w:bidi w:val="0"/>
        <w:adjustRightInd/>
        <w:ind w:firstLine="0" w:firstLineChars="0"/>
        <w:jc w:val="center"/>
        <w:textAlignment w:val="auto"/>
        <w:rPr>
          <w:rFonts w:hint="default" w:ascii="Times New Roman" w:hAnsi="Times New Roman" w:eastAsia="宋体"/>
          <w:sz w:val="32"/>
          <w:szCs w:val="20"/>
          <w:u w:val="thick"/>
          <w:lang w:val="en-US" w:eastAsia="zh-CN"/>
        </w:rPr>
      </w:pPr>
      <w:r>
        <w:rPr>
          <w:rFonts w:ascii="Times New Roman" w:hAnsi="宋体" w:eastAsia="宋体"/>
          <w:b/>
          <w:bCs/>
          <w:sz w:val="32"/>
          <w:szCs w:val="22"/>
        </w:rPr>
        <w:t>建设单位</w:t>
      </w:r>
      <w:r>
        <w:rPr>
          <w:rFonts w:ascii="Times New Roman" w:hAnsi="Times New Roman" w:eastAsia="宋体"/>
          <w:sz w:val="28"/>
          <w:szCs w:val="18"/>
          <w:u w:val="thick"/>
        </w:rPr>
        <w:t xml:space="preserve"> </w:t>
      </w:r>
      <w:r>
        <w:rPr>
          <w:rFonts w:hint="eastAsia" w:ascii="Times New Roman" w:hAnsi="Times New Roman"/>
          <w:b/>
          <w:bCs/>
          <w:sz w:val="28"/>
          <w:szCs w:val="18"/>
          <w:u w:val="thick"/>
          <w:lang w:val="en-US" w:eastAsia="zh-CN"/>
        </w:rPr>
        <w:t>富彤化学有限公司</w:t>
      </w:r>
    </w:p>
    <w:p w14:paraId="3558AFB4">
      <w:pPr>
        <w:pStyle w:val="11"/>
        <w:keepNext w:val="0"/>
        <w:keepLines w:val="0"/>
        <w:pageBreakBefore w:val="0"/>
        <w:kinsoku/>
        <w:wordWrap/>
        <w:overflowPunct/>
        <w:topLinePunct w:val="0"/>
        <w:autoSpaceDE/>
        <w:autoSpaceDN/>
        <w:bidi w:val="0"/>
        <w:adjustRightInd/>
        <w:ind w:firstLine="0" w:firstLineChars="0"/>
        <w:jc w:val="center"/>
        <w:textAlignment w:val="auto"/>
        <w:rPr>
          <w:u w:val="thick"/>
        </w:rPr>
      </w:pPr>
    </w:p>
    <w:p w14:paraId="35B8169D">
      <w:pPr>
        <w:pStyle w:val="11"/>
        <w:keepNext w:val="0"/>
        <w:keepLines w:val="0"/>
        <w:pageBreakBefore w:val="0"/>
        <w:kinsoku/>
        <w:wordWrap/>
        <w:overflowPunct/>
        <w:topLinePunct w:val="0"/>
        <w:autoSpaceDE/>
        <w:autoSpaceDN/>
        <w:bidi w:val="0"/>
        <w:adjustRightInd/>
        <w:ind w:firstLine="0" w:firstLineChars="0"/>
        <w:jc w:val="center"/>
        <w:textAlignment w:val="auto"/>
      </w:pPr>
    </w:p>
    <w:p w14:paraId="28F315E0">
      <w:pPr>
        <w:pStyle w:val="11"/>
        <w:keepNext w:val="0"/>
        <w:keepLines w:val="0"/>
        <w:pageBreakBefore w:val="0"/>
        <w:kinsoku/>
        <w:wordWrap/>
        <w:overflowPunct/>
        <w:topLinePunct w:val="0"/>
        <w:autoSpaceDE/>
        <w:autoSpaceDN/>
        <w:bidi w:val="0"/>
        <w:adjustRightInd/>
        <w:ind w:firstLine="0" w:firstLineChars="0"/>
        <w:jc w:val="center"/>
        <w:textAlignment w:val="auto"/>
      </w:pPr>
    </w:p>
    <w:p w14:paraId="4914DE43">
      <w:pPr>
        <w:pStyle w:val="11"/>
        <w:keepNext w:val="0"/>
        <w:keepLines w:val="0"/>
        <w:pageBreakBefore w:val="0"/>
        <w:kinsoku/>
        <w:wordWrap/>
        <w:overflowPunct/>
        <w:topLinePunct w:val="0"/>
        <w:autoSpaceDE/>
        <w:autoSpaceDN/>
        <w:bidi w:val="0"/>
        <w:adjustRightInd/>
        <w:ind w:firstLine="0" w:firstLineChars="0"/>
        <w:jc w:val="center"/>
        <w:textAlignment w:val="auto"/>
        <w:rPr>
          <w:rFonts w:ascii="Times New Roman" w:hAnsi="Times New Roman" w:eastAsia="宋体"/>
          <w:bCs/>
          <w:szCs w:val="28"/>
        </w:rPr>
      </w:pPr>
    </w:p>
    <w:p w14:paraId="1FC73B7E">
      <w:pPr>
        <w:pStyle w:val="11"/>
        <w:keepNext w:val="0"/>
        <w:keepLines w:val="0"/>
        <w:pageBreakBefore w:val="0"/>
        <w:kinsoku/>
        <w:wordWrap/>
        <w:overflowPunct/>
        <w:topLinePunct w:val="0"/>
        <w:autoSpaceDE/>
        <w:autoSpaceDN/>
        <w:bidi w:val="0"/>
        <w:adjustRightInd/>
        <w:ind w:firstLine="0" w:firstLineChars="0"/>
        <w:jc w:val="center"/>
        <w:textAlignment w:val="auto"/>
        <w:rPr>
          <w:rFonts w:ascii="Times New Roman" w:hAnsi="Times New Roman" w:eastAsia="宋体"/>
          <w:bCs/>
          <w:szCs w:val="28"/>
        </w:rPr>
      </w:pPr>
    </w:p>
    <w:p w14:paraId="52983906">
      <w:pPr>
        <w:pStyle w:val="11"/>
        <w:keepNext w:val="0"/>
        <w:keepLines w:val="0"/>
        <w:pageBreakBefore w:val="0"/>
        <w:kinsoku/>
        <w:wordWrap/>
        <w:overflowPunct/>
        <w:topLinePunct w:val="0"/>
        <w:autoSpaceDE/>
        <w:autoSpaceDN/>
        <w:bidi w:val="0"/>
        <w:adjustRightInd/>
        <w:ind w:firstLine="0" w:firstLineChars="0"/>
        <w:jc w:val="center"/>
        <w:textAlignment w:val="auto"/>
        <w:rPr>
          <w:rFonts w:ascii="Times New Roman" w:hAnsi="Times New Roman" w:eastAsia="宋体"/>
          <w:bCs/>
          <w:szCs w:val="28"/>
        </w:rPr>
      </w:pPr>
    </w:p>
    <w:p w14:paraId="2992B11F">
      <w:pPr>
        <w:pStyle w:val="11"/>
        <w:keepNext w:val="0"/>
        <w:keepLines w:val="0"/>
        <w:pageBreakBefore w:val="0"/>
        <w:kinsoku/>
        <w:wordWrap/>
        <w:overflowPunct/>
        <w:topLinePunct w:val="0"/>
        <w:autoSpaceDE/>
        <w:autoSpaceDN/>
        <w:bidi w:val="0"/>
        <w:adjustRightInd/>
        <w:ind w:firstLine="0" w:firstLineChars="0"/>
        <w:jc w:val="center"/>
        <w:textAlignment w:val="auto"/>
        <w:rPr>
          <w:rFonts w:ascii="Times New Roman" w:hAnsi="Times New Roman" w:eastAsia="宋体"/>
          <w:bCs/>
          <w:szCs w:val="28"/>
        </w:rPr>
      </w:pPr>
    </w:p>
    <w:p w14:paraId="3FE1449C">
      <w:pPr>
        <w:keepNext w:val="0"/>
        <w:keepLines w:val="0"/>
        <w:pageBreakBefore w:val="0"/>
        <w:kinsoku/>
        <w:wordWrap/>
        <w:overflowPunct/>
        <w:topLinePunct w:val="0"/>
        <w:autoSpaceDE/>
        <w:autoSpaceDN/>
        <w:bidi w:val="0"/>
        <w:adjustRightInd/>
        <w:ind w:firstLine="0" w:firstLineChars="0"/>
        <w:jc w:val="center"/>
        <w:textAlignment w:val="auto"/>
        <w:rPr>
          <w:rFonts w:ascii="Times New Roman" w:hAnsi="Times New Roman" w:eastAsia="宋体"/>
          <w:bCs/>
          <w:szCs w:val="28"/>
        </w:rPr>
      </w:pPr>
    </w:p>
    <w:p w14:paraId="2BA04865">
      <w:pPr>
        <w:pStyle w:val="23"/>
        <w:keepNext w:val="0"/>
        <w:keepLines w:val="0"/>
        <w:pageBreakBefore w:val="0"/>
        <w:kinsoku/>
        <w:wordWrap/>
        <w:overflowPunct/>
        <w:topLinePunct w:val="0"/>
        <w:autoSpaceDE/>
        <w:autoSpaceDN/>
        <w:bidi w:val="0"/>
        <w:adjustRightInd/>
        <w:ind w:firstLine="0" w:firstLineChars="0"/>
        <w:jc w:val="center"/>
        <w:textAlignment w:val="auto"/>
        <w:rPr>
          <w:rFonts w:ascii="Times New Roman" w:hAnsi="Times New Roman" w:eastAsia="宋体"/>
          <w:bCs/>
          <w:szCs w:val="28"/>
        </w:rPr>
      </w:pPr>
    </w:p>
    <w:p w14:paraId="3D4262A6">
      <w:pPr>
        <w:pStyle w:val="24"/>
        <w:keepNext w:val="0"/>
        <w:keepLines w:val="0"/>
        <w:pageBreakBefore w:val="0"/>
        <w:kinsoku/>
        <w:wordWrap/>
        <w:overflowPunct/>
        <w:topLinePunct w:val="0"/>
        <w:autoSpaceDE/>
        <w:autoSpaceDN/>
        <w:bidi w:val="0"/>
        <w:adjustRightInd/>
        <w:ind w:firstLine="0" w:firstLineChars="0"/>
        <w:jc w:val="center"/>
        <w:textAlignment w:val="auto"/>
      </w:pPr>
    </w:p>
    <w:p w14:paraId="098BC89B"/>
    <w:p w14:paraId="537C94E2"/>
    <w:p w14:paraId="73753189"/>
    <w:p w14:paraId="4EF5DF26">
      <w:pPr>
        <w:keepNext w:val="0"/>
        <w:keepLines w:val="0"/>
        <w:pageBreakBefore w:val="0"/>
        <w:kinsoku/>
        <w:wordWrap/>
        <w:overflowPunct/>
        <w:topLinePunct w:val="0"/>
        <w:autoSpaceDE/>
        <w:autoSpaceDN/>
        <w:bidi w:val="0"/>
        <w:adjustRightInd/>
        <w:spacing w:line="0" w:lineRule="atLeast"/>
        <w:ind w:firstLine="0" w:firstLineChars="0"/>
        <w:jc w:val="center"/>
        <w:textAlignment w:val="auto"/>
        <w:rPr>
          <w:rFonts w:ascii="Times New Roman" w:hAnsi="宋体" w:eastAsia="宋体"/>
          <w:spacing w:val="40"/>
          <w:szCs w:val="28"/>
        </w:rPr>
      </w:pPr>
    </w:p>
    <w:p w14:paraId="79688666">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center"/>
        <w:textAlignment w:val="auto"/>
        <w:rPr>
          <w:rFonts w:hint="default" w:ascii="Times New Roman" w:hAnsi="Times New Roman" w:eastAsia="宋体" w:cs="Times New Roman"/>
          <w:snapToGrid w:val="0"/>
          <w:kern w:val="0"/>
          <w:sz w:val="32"/>
          <w:szCs w:val="32"/>
        </w:rPr>
      </w:pPr>
      <w:r>
        <w:rPr>
          <w:rFonts w:hint="default" w:ascii="Times New Roman" w:hAnsi="Times New Roman" w:eastAsia="宋体" w:cs="Times New Roman"/>
          <w:snapToGrid w:val="0"/>
          <w:kern w:val="0"/>
          <w:sz w:val="32"/>
          <w:szCs w:val="32"/>
        </w:rPr>
        <w:t>二0二</w:t>
      </w:r>
      <w:r>
        <w:rPr>
          <w:rFonts w:hint="default" w:ascii="Times New Roman" w:hAnsi="Times New Roman" w:eastAsia="宋体" w:cs="Times New Roman"/>
          <w:snapToGrid w:val="0"/>
          <w:kern w:val="0"/>
          <w:sz w:val="32"/>
          <w:szCs w:val="32"/>
          <w:lang w:val="en-US" w:eastAsia="zh-CN"/>
        </w:rPr>
        <w:t>四</w:t>
      </w:r>
      <w:r>
        <w:rPr>
          <w:rFonts w:hint="default" w:ascii="Times New Roman" w:hAnsi="Times New Roman" w:eastAsia="宋体" w:cs="Times New Roman"/>
          <w:snapToGrid w:val="0"/>
          <w:kern w:val="0"/>
          <w:sz w:val="32"/>
          <w:szCs w:val="32"/>
        </w:rPr>
        <w:t>年</w:t>
      </w:r>
      <w:r>
        <w:rPr>
          <w:rFonts w:hint="eastAsia" w:ascii="Times New Roman" w:hAnsi="Times New Roman" w:cs="Times New Roman"/>
          <w:snapToGrid w:val="0"/>
          <w:kern w:val="0"/>
          <w:sz w:val="32"/>
          <w:szCs w:val="32"/>
          <w:lang w:val="en-US" w:eastAsia="zh-CN"/>
        </w:rPr>
        <w:t>十</w:t>
      </w:r>
      <w:r>
        <w:rPr>
          <w:rFonts w:hint="default" w:ascii="Times New Roman" w:hAnsi="Times New Roman" w:eastAsia="宋体" w:cs="Times New Roman"/>
          <w:snapToGrid w:val="0"/>
          <w:kern w:val="0"/>
          <w:sz w:val="32"/>
          <w:szCs w:val="32"/>
        </w:rPr>
        <w:t>月</w:t>
      </w:r>
    </w:p>
    <w:p w14:paraId="12D586F8">
      <w:pPr>
        <w:keepNext w:val="0"/>
        <w:keepLines w:val="0"/>
        <w:pageBreakBefore w:val="0"/>
        <w:kinsoku/>
        <w:wordWrap/>
        <w:overflowPunct/>
        <w:topLinePunct w:val="0"/>
        <w:autoSpaceDE/>
        <w:autoSpaceDN/>
        <w:bidi w:val="0"/>
        <w:adjustRightInd/>
        <w:spacing w:line="360" w:lineRule="auto"/>
        <w:ind w:firstLine="0" w:firstLineChars="0"/>
        <w:jc w:val="center"/>
        <w:textAlignment w:val="auto"/>
        <w:rPr>
          <w:rFonts w:hint="default" w:ascii="Times New Roman" w:hAnsi="Times New Roman" w:cs="Times New Roman"/>
          <w:b/>
          <w:sz w:val="28"/>
          <w:szCs w:val="28"/>
        </w:rPr>
      </w:pPr>
    </w:p>
    <w:p w14:paraId="280542E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right="0"/>
        <w:textAlignment w:val="auto"/>
        <w:rPr>
          <w:rFonts w:hint="default" w:ascii="Times New Roman" w:hAnsi="Times New Roman" w:eastAsia="宋体" w:cs="Times New Roman"/>
          <w:b/>
          <w:bCs/>
          <w:color w:val="auto"/>
          <w:sz w:val="30"/>
          <w:szCs w:val="30"/>
        </w:rPr>
      </w:pPr>
      <w:bookmarkStart w:id="0" w:name="_Toc30380"/>
      <w:bookmarkStart w:id="1" w:name="_Toc6985"/>
      <w:bookmarkStart w:id="2" w:name="_Toc29534"/>
      <w:bookmarkStart w:id="3" w:name="_Toc2579"/>
      <w:bookmarkStart w:id="4" w:name="_Toc13930"/>
      <w:r>
        <w:rPr>
          <w:rFonts w:hint="eastAsia" w:ascii="Times New Roman" w:hAnsi="Times New Roman" w:eastAsia="宋体" w:cs="Times New Roman"/>
          <w:b/>
          <w:bCs/>
          <w:color w:val="auto"/>
          <w:sz w:val="30"/>
          <w:szCs w:val="30"/>
        </w:rPr>
        <w:t>建设单位法人代表：             （签字）</w:t>
      </w:r>
    </w:p>
    <w:p w14:paraId="244E181C">
      <w:pPr>
        <w:pStyle w:val="11"/>
        <w:spacing w:line="360" w:lineRule="auto"/>
        <w:jc w:val="both"/>
        <w:rPr>
          <w:rFonts w:ascii="宋体" w:hAnsi="宋体" w:eastAsia="宋体" w:cs="宋体"/>
          <w:b/>
          <w:bCs/>
        </w:rPr>
      </w:pPr>
    </w:p>
    <w:p w14:paraId="5539A55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right="0"/>
        <w:textAlignment w:val="auto"/>
        <w:rPr>
          <w:rFonts w:hint="eastAsia" w:ascii="Times New Roman" w:hAnsi="Times New Roman" w:eastAsia="宋体" w:cs="Times New Roman"/>
          <w:b/>
          <w:bCs/>
          <w:color w:val="auto"/>
          <w:sz w:val="30"/>
          <w:szCs w:val="30"/>
        </w:rPr>
      </w:pPr>
      <w:r>
        <w:rPr>
          <w:rFonts w:hint="eastAsia" w:ascii="Times New Roman" w:hAnsi="Times New Roman" w:eastAsia="宋体" w:cs="Times New Roman"/>
          <w:b/>
          <w:bCs/>
          <w:color w:val="auto"/>
          <w:sz w:val="30"/>
          <w:szCs w:val="30"/>
        </w:rPr>
        <w:t>项 目 负 责 人：</w:t>
      </w:r>
    </w:p>
    <w:p w14:paraId="7C9FAEA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right="0"/>
        <w:textAlignment w:val="auto"/>
        <w:rPr>
          <w:rFonts w:hint="eastAsia" w:ascii="Times New Roman" w:hAnsi="Times New Roman" w:eastAsia="宋体" w:cs="Times New Roman"/>
          <w:b/>
          <w:bCs/>
          <w:color w:val="auto"/>
          <w:sz w:val="30"/>
          <w:szCs w:val="30"/>
        </w:rPr>
      </w:pPr>
    </w:p>
    <w:p w14:paraId="54B4381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right="0"/>
        <w:textAlignment w:val="auto"/>
        <w:rPr>
          <w:rFonts w:hint="eastAsia" w:ascii="Times New Roman" w:hAnsi="Times New Roman" w:eastAsia="宋体" w:cs="Times New Roman"/>
          <w:b/>
          <w:bCs/>
          <w:color w:val="auto"/>
          <w:sz w:val="30"/>
          <w:szCs w:val="30"/>
        </w:rPr>
      </w:pPr>
    </w:p>
    <w:p w14:paraId="4665604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right="0"/>
        <w:textAlignment w:val="auto"/>
        <w:rPr>
          <w:rFonts w:hint="eastAsia" w:ascii="Times New Roman" w:hAnsi="Times New Roman" w:eastAsia="宋体" w:cs="Times New Roman"/>
          <w:b/>
          <w:bCs/>
          <w:color w:val="auto"/>
          <w:sz w:val="30"/>
          <w:szCs w:val="30"/>
        </w:rPr>
      </w:pPr>
      <w:r>
        <w:rPr>
          <w:rFonts w:hint="eastAsia" w:ascii="Times New Roman" w:hAnsi="Times New Roman" w:eastAsia="宋体" w:cs="Times New Roman"/>
          <w:b/>
          <w:bCs/>
          <w:color w:val="auto"/>
          <w:sz w:val="30"/>
          <w:szCs w:val="30"/>
        </w:rPr>
        <w:t>报 告 编 写 人：</w:t>
      </w:r>
    </w:p>
    <w:p w14:paraId="2B814B9E">
      <w:pPr>
        <w:pStyle w:val="11"/>
        <w:rPr>
          <w:rFonts w:ascii="宋体" w:hAnsi="宋体" w:eastAsia="宋体" w:cs="宋体"/>
          <w:b/>
          <w:bCs/>
          <w:kern w:val="2"/>
          <w:sz w:val="30"/>
          <w:szCs w:val="30"/>
        </w:rPr>
      </w:pPr>
    </w:p>
    <w:p w14:paraId="47AD2917">
      <w:pPr>
        <w:pStyle w:val="11"/>
        <w:rPr>
          <w:rFonts w:ascii="宋体" w:hAnsi="宋体" w:eastAsia="宋体" w:cs="宋体"/>
          <w:b/>
          <w:bCs/>
          <w:kern w:val="2"/>
          <w:sz w:val="30"/>
          <w:szCs w:val="30"/>
        </w:rPr>
      </w:pPr>
    </w:p>
    <w:p w14:paraId="04DC35CD">
      <w:pPr>
        <w:pStyle w:val="11"/>
      </w:pPr>
    </w:p>
    <w:p w14:paraId="7B2A2A75">
      <w:pPr>
        <w:pStyle w:val="11"/>
      </w:pPr>
    </w:p>
    <w:p w14:paraId="4327BFBF">
      <w:pPr>
        <w:pStyle w:val="11"/>
      </w:pPr>
    </w:p>
    <w:p w14:paraId="6EA53712">
      <w:pPr>
        <w:pStyle w:val="11"/>
      </w:pPr>
    </w:p>
    <w:p w14:paraId="4AD83647">
      <w:pPr>
        <w:pStyle w:val="11"/>
      </w:pPr>
    </w:p>
    <w:p w14:paraId="1BF2D00A">
      <w:pPr>
        <w:pStyle w:val="11"/>
      </w:pPr>
    </w:p>
    <w:p w14:paraId="0483A563"/>
    <w:p w14:paraId="6FE225EF">
      <w:pPr>
        <w:pStyle w:val="11"/>
      </w:pPr>
    </w:p>
    <w:p w14:paraId="3E8D526D"/>
    <w:p w14:paraId="1D72BFC0">
      <w:pPr>
        <w:pStyle w:val="11"/>
      </w:pPr>
    </w:p>
    <w:p w14:paraId="0A6C0B0D"/>
    <w:p w14:paraId="26228B6D">
      <w:pPr>
        <w:pStyle w:val="11"/>
      </w:pPr>
    </w:p>
    <w:p w14:paraId="5E1B969E"/>
    <w:tbl>
      <w:tblPr>
        <w:tblStyle w:val="34"/>
        <w:tblpPr w:leftFromText="180" w:rightFromText="180" w:vertAnchor="text" w:horzAnchor="page" w:tblpXSpec="center" w:tblpY="358"/>
        <w:tblOverlap w:val="never"/>
        <w:tblW w:w="9259"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643"/>
        <w:gridCol w:w="4616"/>
      </w:tblGrid>
      <w:tr w14:paraId="4ADA11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6" w:hRule="exact"/>
          <w:jc w:val="center"/>
        </w:trPr>
        <w:tc>
          <w:tcPr>
            <w:tcW w:w="4643" w:type="dxa"/>
            <w:noWrap w:val="0"/>
            <w:vAlign w:val="top"/>
          </w:tcPr>
          <w:p w14:paraId="78B8B55C">
            <w:pPr>
              <w:pStyle w:val="11"/>
              <w:keepNext w:val="0"/>
              <w:keepLines w:val="0"/>
              <w:widowControl w:val="0"/>
              <w:suppressLineNumbers w:val="0"/>
              <w:snapToGrid/>
              <w:spacing w:before="0" w:beforeAutospacing="0" w:after="0" w:afterAutospacing="0" w:line="360" w:lineRule="auto"/>
              <w:ind w:left="0" w:right="0"/>
              <w:jc w:val="both"/>
              <w:rPr>
                <w:rFonts w:hint="eastAsia" w:ascii="宋体" w:hAnsi="宋体" w:eastAsia="宋体" w:cs="宋体"/>
                <w:b/>
                <w:bCs/>
                <w:sz w:val="24"/>
                <w:szCs w:val="24"/>
                <w:lang w:val="en-US" w:eastAsia="zh-CN"/>
              </w:rPr>
            </w:pPr>
            <w:r>
              <w:rPr>
                <w:rFonts w:hint="eastAsia" w:ascii="宋体" w:hAnsi="宋体" w:eastAsia="宋体" w:cs="宋体"/>
                <w:b/>
                <w:sz w:val="24"/>
                <w:szCs w:val="24"/>
              </w:rPr>
              <w:t>建设单位：</w:t>
            </w:r>
            <w:r>
              <w:rPr>
                <w:rFonts w:hint="eastAsia" w:ascii="宋体" w:hAnsi="宋体" w:eastAsia="宋体" w:cs="宋体"/>
                <w:b w:val="0"/>
                <w:bCs/>
                <w:sz w:val="24"/>
                <w:szCs w:val="24"/>
                <w:lang w:eastAsia="zh-CN"/>
              </w:rPr>
              <w:t>富彤化学有限公司</w:t>
            </w:r>
          </w:p>
        </w:tc>
        <w:tc>
          <w:tcPr>
            <w:tcW w:w="4616" w:type="dxa"/>
            <w:noWrap w:val="0"/>
            <w:vAlign w:val="top"/>
          </w:tcPr>
          <w:p w14:paraId="042EF9FE">
            <w:pPr>
              <w:pStyle w:val="11"/>
              <w:keepNext w:val="0"/>
              <w:keepLines w:val="0"/>
              <w:widowControl w:val="0"/>
              <w:suppressLineNumbers w:val="0"/>
              <w:snapToGrid/>
              <w:spacing w:before="0" w:beforeAutospacing="0" w:after="0" w:afterAutospacing="0" w:line="360" w:lineRule="auto"/>
              <w:ind w:left="0" w:right="0"/>
              <w:jc w:val="both"/>
              <w:rPr>
                <w:rFonts w:hint="default" w:ascii="宋体" w:hAnsi="宋体" w:eastAsia="宋体" w:cs="宋体"/>
                <w:b/>
                <w:bCs/>
                <w:szCs w:val="28"/>
              </w:rPr>
            </w:pPr>
            <w:r>
              <w:rPr>
                <w:rFonts w:hint="eastAsia" w:ascii="宋体" w:hAnsi="宋体" w:eastAsia="宋体" w:cs="宋体"/>
                <w:b/>
                <w:bCs w:val="0"/>
                <w:sz w:val="24"/>
                <w:szCs w:val="24"/>
              </w:rPr>
              <w:t>编制单位</w:t>
            </w:r>
            <w:r>
              <w:rPr>
                <w:rFonts w:hint="eastAsia" w:ascii="宋体" w:hAnsi="宋体" w:eastAsia="宋体" w:cs="宋体"/>
                <w:bCs/>
                <w:sz w:val="24"/>
                <w:szCs w:val="24"/>
              </w:rPr>
              <w:t>：</w:t>
            </w:r>
          </w:p>
        </w:tc>
      </w:tr>
      <w:tr w14:paraId="2B6350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1" w:hRule="exact"/>
          <w:jc w:val="center"/>
        </w:trPr>
        <w:tc>
          <w:tcPr>
            <w:tcW w:w="4643" w:type="dxa"/>
            <w:noWrap w:val="0"/>
            <w:vAlign w:val="top"/>
          </w:tcPr>
          <w:p w14:paraId="7663E2CA">
            <w:pPr>
              <w:pStyle w:val="11"/>
              <w:keepNext w:val="0"/>
              <w:keepLines w:val="0"/>
              <w:widowControl w:val="0"/>
              <w:suppressLineNumbers w:val="0"/>
              <w:snapToGrid/>
              <w:spacing w:before="0" w:beforeAutospacing="0" w:after="0" w:afterAutospacing="0" w:line="360" w:lineRule="auto"/>
              <w:ind w:left="0" w:right="0"/>
              <w:jc w:val="both"/>
              <w:rPr>
                <w:rFonts w:hint="default" w:ascii="宋体" w:hAnsi="宋体" w:eastAsia="宋体" w:cs="宋体"/>
                <w:b w:val="0"/>
                <w:bCs/>
                <w:sz w:val="24"/>
                <w:szCs w:val="24"/>
                <w:lang w:val="en-US" w:eastAsia="zh-CN"/>
              </w:rPr>
            </w:pPr>
            <w:r>
              <w:rPr>
                <w:rFonts w:hint="eastAsia" w:ascii="宋体" w:hAnsi="宋体" w:eastAsia="宋体" w:cs="宋体"/>
                <w:b/>
                <w:sz w:val="24"/>
                <w:szCs w:val="24"/>
              </w:rPr>
              <w:t>电话</w:t>
            </w:r>
            <w:r>
              <w:rPr>
                <w:rFonts w:hint="eastAsia" w:ascii="宋体" w:hAnsi="宋体" w:eastAsia="宋体" w:cs="宋体"/>
                <w:b/>
                <w:sz w:val="24"/>
                <w:szCs w:val="24"/>
                <w:lang w:eastAsia="zh-CN"/>
              </w:rPr>
              <w:t>：</w:t>
            </w:r>
            <w:r>
              <w:rPr>
                <w:rFonts w:hint="default" w:ascii="Times New Roman" w:hAnsi="Times New Roman" w:cs="Times New Roman"/>
                <w:bCs/>
                <w:sz w:val="24"/>
                <w:highlight w:val="none"/>
                <w:lang w:val="en-US" w:eastAsia="zh-CN"/>
              </w:rPr>
              <w:t>13477177297</w:t>
            </w:r>
          </w:p>
        </w:tc>
        <w:tc>
          <w:tcPr>
            <w:tcW w:w="4616" w:type="dxa"/>
            <w:noWrap w:val="0"/>
            <w:vAlign w:val="top"/>
          </w:tcPr>
          <w:p w14:paraId="1D2DEBA2">
            <w:pPr>
              <w:pStyle w:val="11"/>
              <w:keepNext w:val="0"/>
              <w:keepLines w:val="0"/>
              <w:widowControl w:val="0"/>
              <w:suppressLineNumbers w:val="0"/>
              <w:snapToGrid/>
              <w:spacing w:before="0" w:beforeAutospacing="0" w:after="0" w:afterAutospacing="0" w:line="360" w:lineRule="auto"/>
              <w:ind w:left="0" w:right="0"/>
              <w:jc w:val="both"/>
              <w:rPr>
                <w:rFonts w:hint="default" w:ascii="宋体" w:hAnsi="宋体" w:eastAsia="宋体" w:cs="宋体"/>
                <w:b/>
                <w:bCs w:val="0"/>
                <w:szCs w:val="28"/>
              </w:rPr>
            </w:pPr>
            <w:r>
              <w:rPr>
                <w:rFonts w:hint="eastAsia" w:ascii="宋体" w:hAnsi="宋体" w:eastAsia="宋体" w:cs="宋体"/>
                <w:b/>
                <w:bCs w:val="0"/>
                <w:sz w:val="24"/>
                <w:szCs w:val="24"/>
              </w:rPr>
              <w:t>电话</w:t>
            </w:r>
            <w:r>
              <w:rPr>
                <w:rFonts w:hint="eastAsia" w:ascii="宋体" w:hAnsi="宋体" w:eastAsia="宋体" w:cs="宋体"/>
                <w:b/>
                <w:bCs w:val="0"/>
                <w:sz w:val="24"/>
                <w:szCs w:val="24"/>
                <w:lang w:eastAsia="zh-CN"/>
              </w:rPr>
              <w:t>：</w:t>
            </w:r>
            <w:r>
              <w:rPr>
                <w:rFonts w:hint="eastAsia" w:ascii="宋体" w:hAnsi="宋体" w:eastAsia="宋体" w:cs="宋体"/>
                <w:b/>
                <w:bCs w:val="0"/>
                <w:sz w:val="24"/>
                <w:szCs w:val="24"/>
              </w:rPr>
              <w:t xml:space="preserve"> </w:t>
            </w:r>
          </w:p>
        </w:tc>
      </w:tr>
      <w:tr w14:paraId="192267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6" w:hRule="exact"/>
          <w:jc w:val="center"/>
        </w:trPr>
        <w:tc>
          <w:tcPr>
            <w:tcW w:w="4643" w:type="dxa"/>
            <w:noWrap w:val="0"/>
            <w:vAlign w:val="top"/>
          </w:tcPr>
          <w:p w14:paraId="218AD2B3">
            <w:pPr>
              <w:pStyle w:val="11"/>
              <w:keepNext w:val="0"/>
              <w:keepLines w:val="0"/>
              <w:widowControl w:val="0"/>
              <w:suppressLineNumbers w:val="0"/>
              <w:snapToGrid/>
              <w:spacing w:before="0" w:beforeAutospacing="0" w:after="0" w:afterAutospacing="0" w:line="360" w:lineRule="auto"/>
              <w:ind w:left="0" w:right="0"/>
              <w:jc w:val="both"/>
              <w:rPr>
                <w:rFonts w:hint="default" w:ascii="宋体" w:hAnsi="宋体" w:eastAsia="宋体" w:cs="宋体"/>
                <w:b/>
                <w:bCs/>
                <w:sz w:val="24"/>
                <w:szCs w:val="24"/>
              </w:rPr>
            </w:pPr>
            <w:r>
              <w:rPr>
                <w:rFonts w:hint="eastAsia" w:ascii="宋体" w:hAnsi="宋体" w:eastAsia="宋体" w:cs="宋体"/>
                <w:b/>
                <w:sz w:val="24"/>
                <w:szCs w:val="24"/>
              </w:rPr>
              <w:t>传真</w:t>
            </w:r>
            <w:r>
              <w:rPr>
                <w:rFonts w:hint="eastAsia" w:ascii="宋体" w:hAnsi="宋体" w:eastAsia="宋体" w:cs="宋体"/>
                <w:b/>
                <w:sz w:val="24"/>
                <w:szCs w:val="24"/>
                <w:lang w:eastAsia="zh-CN"/>
              </w:rPr>
              <w:t>：</w:t>
            </w:r>
            <w:r>
              <w:rPr>
                <w:rFonts w:hint="eastAsia" w:ascii="宋体" w:hAnsi="宋体" w:eastAsia="宋体" w:cs="宋体"/>
                <w:bCs/>
                <w:sz w:val="24"/>
                <w:szCs w:val="24"/>
              </w:rPr>
              <w:t>---</w:t>
            </w:r>
          </w:p>
        </w:tc>
        <w:tc>
          <w:tcPr>
            <w:tcW w:w="4616" w:type="dxa"/>
            <w:noWrap w:val="0"/>
            <w:vAlign w:val="top"/>
          </w:tcPr>
          <w:p w14:paraId="69F2A339">
            <w:pPr>
              <w:pStyle w:val="11"/>
              <w:keepNext w:val="0"/>
              <w:keepLines w:val="0"/>
              <w:widowControl w:val="0"/>
              <w:suppressLineNumbers w:val="0"/>
              <w:snapToGrid/>
              <w:spacing w:before="0" w:beforeAutospacing="0" w:after="0" w:afterAutospacing="0" w:line="360" w:lineRule="auto"/>
              <w:ind w:left="0" w:right="0"/>
              <w:jc w:val="both"/>
              <w:rPr>
                <w:rFonts w:hint="default" w:ascii="宋体" w:hAnsi="宋体" w:eastAsia="宋体" w:cs="宋体"/>
                <w:b/>
                <w:bCs w:val="0"/>
                <w:szCs w:val="28"/>
              </w:rPr>
            </w:pPr>
            <w:r>
              <w:rPr>
                <w:rFonts w:hint="eastAsia" w:ascii="宋体" w:hAnsi="宋体" w:eastAsia="宋体" w:cs="宋体"/>
                <w:b/>
                <w:bCs w:val="0"/>
                <w:sz w:val="24"/>
                <w:szCs w:val="24"/>
              </w:rPr>
              <w:t>传真</w:t>
            </w:r>
            <w:r>
              <w:rPr>
                <w:rFonts w:hint="eastAsia" w:ascii="宋体" w:hAnsi="宋体" w:eastAsia="宋体" w:cs="宋体"/>
                <w:b/>
                <w:bCs w:val="0"/>
                <w:sz w:val="24"/>
                <w:szCs w:val="24"/>
                <w:lang w:eastAsia="zh-CN"/>
              </w:rPr>
              <w:t>：</w:t>
            </w:r>
            <w:r>
              <w:rPr>
                <w:rFonts w:hint="eastAsia" w:ascii="宋体" w:hAnsi="宋体" w:eastAsia="宋体" w:cs="宋体"/>
                <w:b/>
                <w:bCs w:val="0"/>
                <w:sz w:val="24"/>
                <w:szCs w:val="24"/>
              </w:rPr>
              <w:t xml:space="preserve"> ---</w:t>
            </w:r>
          </w:p>
        </w:tc>
      </w:tr>
      <w:tr w14:paraId="13AB3D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6" w:hRule="exact"/>
          <w:jc w:val="center"/>
        </w:trPr>
        <w:tc>
          <w:tcPr>
            <w:tcW w:w="4643" w:type="dxa"/>
            <w:noWrap w:val="0"/>
            <w:vAlign w:val="top"/>
          </w:tcPr>
          <w:p w14:paraId="64CEB954">
            <w:pPr>
              <w:pStyle w:val="11"/>
              <w:keepNext w:val="0"/>
              <w:keepLines w:val="0"/>
              <w:widowControl w:val="0"/>
              <w:suppressLineNumbers w:val="0"/>
              <w:snapToGrid/>
              <w:spacing w:before="0" w:beforeAutospacing="0" w:after="0" w:afterAutospacing="0" w:line="360" w:lineRule="auto"/>
              <w:ind w:left="0" w:right="0"/>
              <w:jc w:val="both"/>
              <w:rPr>
                <w:rFonts w:hint="default" w:ascii="宋体" w:hAnsi="宋体" w:eastAsia="宋体" w:cs="宋体"/>
                <w:b/>
                <w:bCs/>
                <w:sz w:val="24"/>
                <w:szCs w:val="24"/>
                <w:lang w:val="en-US" w:eastAsia="zh-CN"/>
              </w:rPr>
            </w:pPr>
            <w:r>
              <w:rPr>
                <w:rFonts w:hint="eastAsia" w:ascii="宋体" w:hAnsi="宋体" w:eastAsia="宋体" w:cs="宋体"/>
                <w:b/>
                <w:sz w:val="24"/>
                <w:szCs w:val="24"/>
              </w:rPr>
              <w:t>邮编</w:t>
            </w:r>
            <w:r>
              <w:rPr>
                <w:rFonts w:hint="eastAsia" w:ascii="宋体" w:hAnsi="宋体" w:eastAsia="宋体" w:cs="宋体"/>
                <w:b/>
                <w:sz w:val="24"/>
                <w:szCs w:val="24"/>
                <w:lang w:eastAsia="zh-CN"/>
              </w:rPr>
              <w:t>：</w:t>
            </w:r>
            <w:r>
              <w:rPr>
                <w:rFonts w:hint="eastAsia" w:ascii="宋体" w:hAnsi="宋体" w:eastAsia="宋体" w:cs="宋体"/>
                <w:b/>
                <w:sz w:val="24"/>
                <w:szCs w:val="24"/>
                <w:lang w:val="en-US" w:eastAsia="zh-CN"/>
              </w:rPr>
              <w:t>225300</w:t>
            </w:r>
          </w:p>
        </w:tc>
        <w:tc>
          <w:tcPr>
            <w:tcW w:w="4616" w:type="dxa"/>
            <w:noWrap w:val="0"/>
            <w:vAlign w:val="top"/>
          </w:tcPr>
          <w:p w14:paraId="6F430F71">
            <w:pPr>
              <w:pStyle w:val="11"/>
              <w:keepNext w:val="0"/>
              <w:keepLines w:val="0"/>
              <w:widowControl w:val="0"/>
              <w:suppressLineNumbers w:val="0"/>
              <w:snapToGrid/>
              <w:spacing w:before="0" w:beforeAutospacing="0" w:after="0" w:afterAutospacing="0" w:line="360" w:lineRule="auto"/>
              <w:ind w:left="0" w:right="0"/>
              <w:jc w:val="both"/>
              <w:rPr>
                <w:rFonts w:hint="default" w:ascii="宋体" w:hAnsi="宋体" w:eastAsia="宋体" w:cs="宋体"/>
                <w:b/>
                <w:bCs w:val="0"/>
                <w:szCs w:val="28"/>
              </w:rPr>
            </w:pPr>
            <w:r>
              <w:rPr>
                <w:rFonts w:hint="eastAsia" w:ascii="宋体" w:hAnsi="宋体" w:eastAsia="宋体" w:cs="宋体"/>
                <w:b/>
                <w:bCs w:val="0"/>
                <w:sz w:val="24"/>
                <w:szCs w:val="24"/>
              </w:rPr>
              <w:t>邮编</w:t>
            </w:r>
            <w:r>
              <w:rPr>
                <w:rFonts w:hint="eastAsia" w:ascii="宋体" w:hAnsi="宋体" w:eastAsia="宋体" w:cs="宋体"/>
                <w:b/>
                <w:bCs w:val="0"/>
                <w:sz w:val="24"/>
                <w:szCs w:val="24"/>
                <w:lang w:eastAsia="zh-CN"/>
              </w:rPr>
              <w:t>：</w:t>
            </w:r>
            <w:r>
              <w:rPr>
                <w:rFonts w:hint="eastAsia" w:ascii="宋体" w:hAnsi="宋体" w:eastAsia="宋体" w:cs="宋体"/>
                <w:b/>
                <w:bCs w:val="0"/>
                <w:sz w:val="24"/>
                <w:szCs w:val="24"/>
              </w:rPr>
              <w:t xml:space="preserve"> </w:t>
            </w:r>
          </w:p>
        </w:tc>
      </w:tr>
      <w:tr w14:paraId="76ED24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6" w:hRule="exact"/>
          <w:jc w:val="center"/>
        </w:trPr>
        <w:tc>
          <w:tcPr>
            <w:tcW w:w="4643" w:type="dxa"/>
            <w:noWrap w:val="0"/>
            <w:vAlign w:val="top"/>
          </w:tcPr>
          <w:p w14:paraId="53AE4B3B">
            <w:pPr>
              <w:pStyle w:val="11"/>
              <w:keepNext w:val="0"/>
              <w:keepLines w:val="0"/>
              <w:widowControl w:val="0"/>
              <w:suppressLineNumbers w:val="0"/>
              <w:snapToGrid/>
              <w:spacing w:before="0" w:beforeAutospacing="0" w:after="0" w:afterAutospacing="0" w:line="360" w:lineRule="auto"/>
              <w:ind w:left="0" w:right="0"/>
              <w:jc w:val="both"/>
              <w:rPr>
                <w:rFonts w:hint="default" w:ascii="宋体" w:hAnsi="宋体" w:eastAsia="宋体" w:cs="宋体"/>
                <w:b/>
                <w:bCs/>
                <w:sz w:val="24"/>
                <w:szCs w:val="24"/>
                <w:lang w:val="en-US" w:eastAsia="zh-CN"/>
              </w:rPr>
            </w:pPr>
            <w:r>
              <w:rPr>
                <w:rFonts w:hint="eastAsia" w:ascii="宋体" w:hAnsi="宋体" w:eastAsia="宋体" w:cs="宋体"/>
                <w:b/>
                <w:sz w:val="24"/>
                <w:szCs w:val="24"/>
              </w:rPr>
              <w:t>地址</w:t>
            </w:r>
            <w:r>
              <w:rPr>
                <w:rFonts w:hint="eastAsia" w:ascii="宋体" w:hAnsi="宋体" w:eastAsia="宋体" w:cs="宋体"/>
                <w:b/>
                <w:sz w:val="24"/>
                <w:szCs w:val="24"/>
                <w:lang w:eastAsia="zh-CN"/>
              </w:rPr>
              <w:t>：</w:t>
            </w:r>
            <w:r>
              <w:rPr>
                <w:rFonts w:hint="eastAsia" w:ascii="Times New Roman" w:hAnsi="Times New Roman" w:cs="Times New Roman"/>
                <w:sz w:val="24"/>
                <w:szCs w:val="24"/>
                <w:lang w:val="en-US" w:eastAsia="zh-CN"/>
              </w:rPr>
              <w:t>江苏省泰州市医药高新区（高港区）永安洲镇兴园路6号</w:t>
            </w:r>
          </w:p>
        </w:tc>
        <w:tc>
          <w:tcPr>
            <w:tcW w:w="4616" w:type="dxa"/>
            <w:noWrap w:val="0"/>
            <w:vAlign w:val="top"/>
          </w:tcPr>
          <w:p w14:paraId="65FD5E88">
            <w:pPr>
              <w:pStyle w:val="11"/>
              <w:keepNext w:val="0"/>
              <w:keepLines w:val="0"/>
              <w:widowControl w:val="0"/>
              <w:suppressLineNumbers w:val="0"/>
              <w:snapToGrid/>
              <w:spacing w:before="0" w:beforeAutospacing="0" w:after="0" w:afterAutospacing="0" w:line="360" w:lineRule="auto"/>
              <w:ind w:left="0" w:right="0"/>
              <w:jc w:val="both"/>
              <w:rPr>
                <w:rFonts w:hint="default" w:ascii="宋体" w:hAnsi="宋体" w:eastAsia="宋体" w:cs="宋体"/>
                <w:b/>
                <w:bCs/>
                <w:szCs w:val="28"/>
              </w:rPr>
            </w:pPr>
            <w:r>
              <w:rPr>
                <w:rFonts w:hint="eastAsia" w:ascii="宋体" w:hAnsi="宋体" w:eastAsia="宋体" w:cs="宋体"/>
                <w:b/>
                <w:sz w:val="24"/>
                <w:szCs w:val="24"/>
              </w:rPr>
              <w:t>地址</w:t>
            </w:r>
            <w:r>
              <w:rPr>
                <w:rFonts w:hint="eastAsia" w:ascii="宋体" w:hAnsi="宋体" w:eastAsia="宋体" w:cs="宋体"/>
                <w:b/>
                <w:sz w:val="24"/>
                <w:szCs w:val="24"/>
                <w:lang w:eastAsia="zh-CN"/>
              </w:rPr>
              <w:t>：</w:t>
            </w:r>
            <w:r>
              <w:rPr>
                <w:rFonts w:hint="eastAsia" w:ascii="宋体" w:hAnsi="宋体" w:eastAsia="宋体" w:cs="宋体"/>
                <w:bCs/>
                <w:sz w:val="24"/>
                <w:szCs w:val="24"/>
              </w:rPr>
              <w:t xml:space="preserve"> </w:t>
            </w:r>
          </w:p>
        </w:tc>
      </w:tr>
    </w:tbl>
    <w:p w14:paraId="6D1779F2">
      <w:pPr>
        <w:spacing w:line="360" w:lineRule="auto"/>
        <w:rPr>
          <w:rFonts w:ascii="Times New Roman" w:hAnsi="Times New Roman" w:eastAsia="宋体"/>
          <w:b/>
          <w:color w:val="000000"/>
          <w:sz w:val="21"/>
          <w:szCs w:val="21"/>
        </w:rPr>
      </w:pPr>
    </w:p>
    <w:p w14:paraId="02506AF8">
      <w:pPr>
        <w:pStyle w:val="11"/>
      </w:pPr>
    </w:p>
    <w:p w14:paraId="1464CEDD">
      <w:pPr>
        <w:pStyle w:val="11"/>
        <w:rPr>
          <w:rFonts w:ascii="Times New Roman" w:hAnsi="Times New Roman" w:eastAsia="宋体"/>
          <w:b/>
          <w:color w:val="000000"/>
          <w:sz w:val="21"/>
          <w:szCs w:val="21"/>
        </w:rPr>
      </w:pPr>
    </w:p>
    <w:p w14:paraId="0725105B">
      <w:pPr>
        <w:pStyle w:val="2"/>
        <w:spacing w:line="360" w:lineRule="auto"/>
        <w:jc w:val="both"/>
        <w:rPr>
          <w:rFonts w:hint="default" w:ascii="Times New Roman" w:hAnsi="Times New Roman" w:cs="Times New Roman"/>
          <w:b/>
          <w:sz w:val="24"/>
          <w:szCs w:val="24"/>
        </w:rPr>
        <w:sectPr>
          <w:headerReference r:id="rId3" w:type="default"/>
          <w:footerReference r:id="rId4" w:type="default"/>
          <w:pgSz w:w="11850" w:h="16783"/>
          <w:pgMar w:top="1440" w:right="1236" w:bottom="1440" w:left="1236" w:header="851" w:footer="992" w:gutter="0"/>
          <w:pgBorders>
            <w:top w:val="none" w:sz="0" w:space="0"/>
            <w:left w:val="none" w:sz="0" w:space="0"/>
            <w:bottom w:val="none" w:sz="0" w:space="0"/>
            <w:right w:val="none" w:sz="0" w:space="0"/>
          </w:pgBorders>
          <w:pgNumType w:fmt="decimal" w:start="1"/>
          <w:cols w:space="720" w:num="1"/>
          <w:docGrid w:type="lines" w:linePitch="312" w:charSpace="0"/>
        </w:sectPr>
      </w:pPr>
    </w:p>
    <w:p w14:paraId="762C6E07">
      <w:pPr>
        <w:pStyle w:val="2"/>
        <w:spacing w:line="360" w:lineRule="auto"/>
        <w:jc w:val="both"/>
        <w:rPr>
          <w:rFonts w:hint="default" w:ascii="Times New Roman" w:hAnsi="Times New Roman" w:cs="Times New Roman"/>
          <w:b/>
          <w:sz w:val="24"/>
          <w:szCs w:val="24"/>
        </w:rPr>
      </w:pPr>
      <w:r>
        <w:rPr>
          <w:rFonts w:hint="default" w:ascii="Times New Roman" w:hAnsi="Times New Roman" w:cs="Times New Roman"/>
          <w:b/>
          <w:sz w:val="24"/>
          <w:szCs w:val="24"/>
        </w:rPr>
        <w:t>表一</w:t>
      </w:r>
    </w:p>
    <w:tbl>
      <w:tblPr>
        <w:tblStyle w:val="33"/>
        <w:tblW w:w="9834"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780"/>
        <w:gridCol w:w="2361"/>
        <w:gridCol w:w="2225"/>
        <w:gridCol w:w="1281"/>
        <w:gridCol w:w="880"/>
        <w:gridCol w:w="1307"/>
      </w:tblGrid>
      <w:tr w14:paraId="7BA9C7F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8" w:hRule="exact"/>
        </w:trPr>
        <w:tc>
          <w:tcPr>
            <w:tcW w:w="1780" w:type="dxa"/>
            <w:noWrap w:val="0"/>
            <w:vAlign w:val="center"/>
          </w:tcPr>
          <w:p w14:paraId="04F643D6">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建设项目名称</w:t>
            </w:r>
          </w:p>
        </w:tc>
        <w:tc>
          <w:tcPr>
            <w:tcW w:w="8054" w:type="dxa"/>
            <w:gridSpan w:val="5"/>
            <w:noWrap w:val="0"/>
            <w:vAlign w:val="center"/>
          </w:tcPr>
          <w:p w14:paraId="781A9110">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sz w:val="24"/>
                <w:szCs w:val="24"/>
                <w:lang w:val="en-US" w:eastAsia="zh-CN"/>
              </w:rPr>
            </w:pPr>
            <w:r>
              <w:rPr>
                <w:rFonts w:hint="eastAsia" w:ascii="Times New Roman" w:hAnsi="Times New Roman" w:cs="Times New Roman"/>
                <w:sz w:val="24"/>
                <w:szCs w:val="24"/>
                <w:lang w:val="en-US" w:eastAsia="zh-CN"/>
              </w:rPr>
              <w:t>700立方黄磷储槽技改项目</w:t>
            </w:r>
          </w:p>
        </w:tc>
      </w:tr>
      <w:tr w14:paraId="2CD72E6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5" w:hRule="exact"/>
        </w:trPr>
        <w:tc>
          <w:tcPr>
            <w:tcW w:w="1780" w:type="dxa"/>
            <w:noWrap w:val="0"/>
            <w:vAlign w:val="center"/>
          </w:tcPr>
          <w:p w14:paraId="13C12CF8">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建设单位名称</w:t>
            </w:r>
          </w:p>
        </w:tc>
        <w:tc>
          <w:tcPr>
            <w:tcW w:w="8054" w:type="dxa"/>
            <w:gridSpan w:val="5"/>
            <w:noWrap w:val="0"/>
            <w:vAlign w:val="center"/>
          </w:tcPr>
          <w:p w14:paraId="77A7BD36">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sz w:val="24"/>
                <w:szCs w:val="24"/>
                <w:lang w:val="en-US" w:eastAsia="zh-CN"/>
              </w:rPr>
            </w:pPr>
            <w:r>
              <w:rPr>
                <w:rFonts w:hint="eastAsia" w:ascii="Times New Roman" w:hAnsi="Times New Roman" w:cs="Times New Roman"/>
                <w:sz w:val="24"/>
                <w:szCs w:val="24"/>
                <w:lang w:val="en-US" w:eastAsia="zh-CN"/>
              </w:rPr>
              <w:t>富彤化学有限公司</w:t>
            </w:r>
          </w:p>
        </w:tc>
      </w:tr>
      <w:tr w14:paraId="1C8146C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5" w:hRule="exact"/>
        </w:trPr>
        <w:tc>
          <w:tcPr>
            <w:tcW w:w="1780" w:type="dxa"/>
            <w:noWrap w:val="0"/>
            <w:vAlign w:val="center"/>
          </w:tcPr>
          <w:p w14:paraId="27F945AF">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建设项目性质</w:t>
            </w:r>
          </w:p>
        </w:tc>
        <w:tc>
          <w:tcPr>
            <w:tcW w:w="8054" w:type="dxa"/>
            <w:gridSpan w:val="5"/>
            <w:noWrap w:val="0"/>
            <w:vAlign w:val="center"/>
          </w:tcPr>
          <w:p w14:paraId="2303103C">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sz w:val="24"/>
                <w:szCs w:val="24"/>
                <w:lang w:val="en-US" w:eastAsia="zh-CN"/>
              </w:rPr>
            </w:pPr>
            <w:r>
              <w:rPr>
                <w:rFonts w:hint="eastAsia" w:ascii="Times New Roman" w:hAnsi="Times New Roman" w:cs="Times New Roman"/>
                <w:sz w:val="24"/>
                <w:szCs w:val="24"/>
                <w:lang w:val="en-US" w:eastAsia="zh-CN"/>
              </w:rPr>
              <w:t>新建</w:t>
            </w:r>
            <w:r>
              <w:rPr>
                <w:rFonts w:hint="eastAsia" w:ascii="Times New Roman" w:hAnsi="Times New Roman" w:cs="Times New Roman"/>
                <w:sz w:val="24"/>
                <w:szCs w:val="24"/>
                <w:lang w:val="en-US" w:eastAsia="zh-CN"/>
              </w:rPr>
              <w:sym w:font="Wingdings 2" w:char="00A3"/>
            </w:r>
            <w:r>
              <w:rPr>
                <w:rFonts w:hint="eastAsia" w:ascii="Times New Roman" w:hAnsi="Times New Roman" w:cs="Times New Roman"/>
                <w:sz w:val="24"/>
                <w:szCs w:val="24"/>
                <w:lang w:val="en-US" w:eastAsia="zh-CN"/>
              </w:rPr>
              <w:t xml:space="preserve">   改</w:t>
            </w:r>
            <w:r>
              <w:rPr>
                <w:rFonts w:hint="default" w:ascii="Times New Roman" w:hAnsi="Times New Roman" w:eastAsia="宋体" w:cs="Times New Roman"/>
                <w:sz w:val="24"/>
                <w:szCs w:val="24"/>
                <w:lang w:val="en-US" w:eastAsia="zh-CN"/>
              </w:rPr>
              <w:t>建</w:t>
            </w:r>
            <w:r>
              <w:rPr>
                <w:rFonts w:hint="eastAsia" w:ascii="Times New Roman" w:hAnsi="Times New Roman" w:eastAsia="宋体" w:cs="Times New Roman"/>
                <w:sz w:val="24"/>
                <w:szCs w:val="24"/>
                <w:lang w:val="en-US" w:eastAsia="zh-CN"/>
              </w:rPr>
              <w:sym w:font="Wingdings 2" w:char="00A3"/>
            </w:r>
            <w:r>
              <w:rPr>
                <w:rFonts w:hint="eastAsia" w:ascii="Times New Roman" w:hAnsi="Times New Roman" w:cs="Times New Roman"/>
                <w:sz w:val="24"/>
                <w:szCs w:val="24"/>
                <w:lang w:val="en-US" w:eastAsia="zh-CN"/>
              </w:rPr>
              <w:t xml:space="preserve">    </w:t>
            </w:r>
            <w:r>
              <w:rPr>
                <w:rFonts w:hint="default" w:ascii="Times New Roman" w:hAnsi="Times New Roman" w:eastAsia="宋体" w:cs="Times New Roman"/>
                <w:sz w:val="24"/>
                <w:szCs w:val="24"/>
                <w:lang w:val="en-US" w:eastAsia="zh-CN"/>
              </w:rPr>
              <w:t>扩建</w:t>
            </w:r>
            <w:r>
              <w:rPr>
                <w:rFonts w:hint="eastAsia" w:ascii="Times New Roman" w:hAnsi="Times New Roman" w:eastAsia="宋体" w:cs="Times New Roman"/>
                <w:sz w:val="24"/>
                <w:szCs w:val="24"/>
                <w:lang w:val="en-US" w:eastAsia="zh-CN"/>
              </w:rPr>
              <w:sym w:font="Wingdings 2" w:char="00A3"/>
            </w:r>
            <w:r>
              <w:rPr>
                <w:rFonts w:hint="default" w:ascii="Times New Roman" w:hAnsi="Times New Roman" w:eastAsia="宋体" w:cs="Times New Roman"/>
                <w:sz w:val="24"/>
                <w:szCs w:val="24"/>
                <w:lang w:val="en-US" w:eastAsia="zh-CN"/>
              </w:rPr>
              <w:t xml:space="preserve">    技改</w:t>
            </w:r>
            <w:r>
              <w:rPr>
                <w:rFonts w:hint="eastAsia" w:ascii="Times New Roman" w:hAnsi="Times New Roman" w:eastAsia="宋体" w:cs="Times New Roman"/>
                <w:sz w:val="24"/>
                <w:szCs w:val="24"/>
                <w:lang w:val="en-US" w:eastAsia="zh-CN"/>
              </w:rPr>
              <w:sym w:font="Wingdings 2" w:char="0052"/>
            </w:r>
          </w:p>
        </w:tc>
      </w:tr>
      <w:tr w14:paraId="6F93132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5" w:hRule="exact"/>
        </w:trPr>
        <w:tc>
          <w:tcPr>
            <w:tcW w:w="1780" w:type="dxa"/>
            <w:noWrap w:val="0"/>
            <w:vAlign w:val="center"/>
          </w:tcPr>
          <w:p w14:paraId="672CEF3D">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建设地点</w:t>
            </w:r>
          </w:p>
        </w:tc>
        <w:tc>
          <w:tcPr>
            <w:tcW w:w="8054" w:type="dxa"/>
            <w:gridSpan w:val="5"/>
            <w:noWrap w:val="0"/>
            <w:vAlign w:val="center"/>
          </w:tcPr>
          <w:p w14:paraId="555F727B">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sz w:val="24"/>
                <w:szCs w:val="24"/>
                <w:lang w:val="en-US" w:eastAsia="zh-CN"/>
              </w:rPr>
            </w:pPr>
            <w:r>
              <w:rPr>
                <w:rFonts w:hint="eastAsia" w:ascii="Times New Roman" w:hAnsi="Times New Roman" w:cs="Times New Roman"/>
                <w:sz w:val="24"/>
                <w:szCs w:val="24"/>
                <w:lang w:val="en-US" w:eastAsia="zh-CN"/>
              </w:rPr>
              <w:t>江苏省泰州市医药高新区（高港区）永安洲镇兴园路6号</w:t>
            </w:r>
          </w:p>
        </w:tc>
      </w:tr>
      <w:tr w14:paraId="5228A6C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5" w:hRule="exact"/>
        </w:trPr>
        <w:tc>
          <w:tcPr>
            <w:tcW w:w="1780" w:type="dxa"/>
            <w:noWrap w:val="0"/>
            <w:vAlign w:val="center"/>
          </w:tcPr>
          <w:p w14:paraId="25A14D63">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主要产品名称</w:t>
            </w:r>
          </w:p>
        </w:tc>
        <w:tc>
          <w:tcPr>
            <w:tcW w:w="8054" w:type="dxa"/>
            <w:gridSpan w:val="5"/>
            <w:noWrap w:val="0"/>
            <w:vAlign w:val="center"/>
          </w:tcPr>
          <w:p w14:paraId="45FD8E4D">
            <w:pPr>
              <w:keepNext w:val="0"/>
              <w:keepLines w:val="0"/>
              <w:widowControl/>
              <w:suppressLineNumbers w:val="0"/>
              <w:spacing w:before="0" w:beforeAutospacing="0" w:after="0" w:afterAutospacing="0"/>
              <w:ind w:left="0" w:right="0"/>
              <w:jc w:val="center"/>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黄磷储槽</w:t>
            </w:r>
          </w:p>
        </w:tc>
      </w:tr>
      <w:tr w14:paraId="7141D25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5" w:hRule="exact"/>
        </w:trPr>
        <w:tc>
          <w:tcPr>
            <w:tcW w:w="1780" w:type="dxa"/>
            <w:noWrap w:val="0"/>
            <w:vAlign w:val="center"/>
          </w:tcPr>
          <w:p w14:paraId="61621CDF">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设计生产能力</w:t>
            </w:r>
          </w:p>
        </w:tc>
        <w:tc>
          <w:tcPr>
            <w:tcW w:w="8054" w:type="dxa"/>
            <w:gridSpan w:val="5"/>
            <w:noWrap w:val="0"/>
            <w:vAlign w:val="center"/>
          </w:tcPr>
          <w:p w14:paraId="412295EB">
            <w:pPr>
              <w:keepNext w:val="0"/>
              <w:keepLines w:val="0"/>
              <w:widowControl/>
              <w:suppressLineNumbers w:val="0"/>
              <w:spacing w:before="0" w:beforeAutospacing="0" w:after="0" w:afterAutospacing="0"/>
              <w:ind w:left="0" w:right="0"/>
              <w:jc w:val="center"/>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700立方黄磷储槽</w:t>
            </w:r>
          </w:p>
        </w:tc>
      </w:tr>
      <w:tr w14:paraId="2564B94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5" w:hRule="exact"/>
        </w:trPr>
        <w:tc>
          <w:tcPr>
            <w:tcW w:w="1780" w:type="dxa"/>
            <w:noWrap w:val="0"/>
            <w:vAlign w:val="center"/>
          </w:tcPr>
          <w:p w14:paraId="1E08B802">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实际生产能力</w:t>
            </w:r>
          </w:p>
        </w:tc>
        <w:tc>
          <w:tcPr>
            <w:tcW w:w="8054" w:type="dxa"/>
            <w:gridSpan w:val="5"/>
            <w:noWrap w:val="0"/>
            <w:vAlign w:val="center"/>
          </w:tcPr>
          <w:p w14:paraId="3F2EC57B">
            <w:pPr>
              <w:keepNext w:val="0"/>
              <w:keepLines w:val="0"/>
              <w:widowControl/>
              <w:suppressLineNumbers w:val="0"/>
              <w:spacing w:before="0" w:beforeAutospacing="0" w:after="0" w:afterAutospacing="0"/>
              <w:ind w:left="0" w:right="0"/>
              <w:jc w:val="center"/>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700立方黄磷储槽</w:t>
            </w:r>
          </w:p>
        </w:tc>
      </w:tr>
      <w:tr w14:paraId="49CE71A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59" w:hRule="exact"/>
        </w:trPr>
        <w:tc>
          <w:tcPr>
            <w:tcW w:w="1780" w:type="dxa"/>
            <w:noWrap w:val="0"/>
            <w:vAlign w:val="center"/>
          </w:tcPr>
          <w:p w14:paraId="5ACD1833">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4"/>
                <w:szCs w:val="24"/>
                <w:lang w:eastAsia="zh-CN"/>
                <w14:textFill>
                  <w14:solidFill>
                    <w14:schemeClr w14:val="tx1"/>
                  </w14:solidFill>
                </w14:textFill>
              </w:rPr>
            </w:pPr>
            <w:r>
              <w:rPr>
                <w:rFonts w:hint="default" w:ascii="Times New Roman" w:hAnsi="Times New Roman" w:eastAsia="宋体" w:cs="Times New Roman"/>
                <w:color w:val="000000" w:themeColor="text1"/>
                <w:sz w:val="24"/>
                <w:szCs w:val="24"/>
                <w:lang w:eastAsia="zh-CN"/>
                <w14:textFill>
                  <w14:solidFill>
                    <w14:schemeClr w14:val="tx1"/>
                  </w14:solidFill>
                </w14:textFill>
              </w:rPr>
              <w:t>建设项目</w:t>
            </w:r>
          </w:p>
          <w:p w14:paraId="2F2F7360">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环评时间</w:t>
            </w:r>
          </w:p>
        </w:tc>
        <w:tc>
          <w:tcPr>
            <w:tcW w:w="2361" w:type="dxa"/>
            <w:noWrap w:val="0"/>
            <w:vAlign w:val="center"/>
          </w:tcPr>
          <w:p w14:paraId="13F92714">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eastAsia" w:ascii="Times New Roman" w:hAnsi="Times New Roman" w:cs="Times New Roman"/>
                <w:color w:val="000000" w:themeColor="text1"/>
                <w:sz w:val="24"/>
                <w:szCs w:val="24"/>
                <w:lang w:val="en-US" w:eastAsia="zh-CN"/>
                <w14:textFill>
                  <w14:solidFill>
                    <w14:schemeClr w14:val="tx1"/>
                  </w14:solidFill>
                </w14:textFill>
              </w:rPr>
              <w:t>2022</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年</w:t>
            </w:r>
            <w:r>
              <w:rPr>
                <w:rFonts w:hint="eastAsia" w:ascii="Times New Roman" w:hAnsi="Times New Roman" w:cs="Times New Roman"/>
                <w:color w:val="000000" w:themeColor="text1"/>
                <w:sz w:val="24"/>
                <w:szCs w:val="24"/>
                <w:lang w:val="en-US" w:eastAsia="zh-CN"/>
                <w14:textFill>
                  <w14:solidFill>
                    <w14:schemeClr w14:val="tx1"/>
                  </w14:solidFill>
                </w14:textFill>
              </w:rPr>
              <w:t>11</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月</w:t>
            </w:r>
          </w:p>
        </w:tc>
        <w:tc>
          <w:tcPr>
            <w:tcW w:w="2225" w:type="dxa"/>
            <w:noWrap w:val="0"/>
            <w:vAlign w:val="center"/>
          </w:tcPr>
          <w:p w14:paraId="33949443">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4"/>
                <w:szCs w:val="24"/>
                <w:highlight w:val="yellow"/>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开工时间</w:t>
            </w:r>
          </w:p>
        </w:tc>
        <w:tc>
          <w:tcPr>
            <w:tcW w:w="3468" w:type="dxa"/>
            <w:gridSpan w:val="3"/>
            <w:noWrap w:val="0"/>
            <w:vAlign w:val="center"/>
          </w:tcPr>
          <w:p w14:paraId="41748E34">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4"/>
                <w:szCs w:val="24"/>
                <w:highlight w:val="yellow"/>
                <w:lang w:val="en-US" w:eastAsia="zh-CN"/>
                <w14:textFill>
                  <w14:solidFill>
                    <w14:schemeClr w14:val="tx1"/>
                  </w14:solidFill>
                </w14:textFill>
              </w:rPr>
            </w:pPr>
            <w:r>
              <w:rPr>
                <w:rFonts w:hint="eastAsia" w:ascii="Times New Roman" w:hAnsi="Times New Roman" w:cs="Times New Roman"/>
                <w:color w:val="000000" w:themeColor="text1"/>
                <w:sz w:val="24"/>
                <w:szCs w:val="24"/>
                <w:highlight w:val="none"/>
                <w:lang w:val="en-US" w:eastAsia="zh-CN"/>
                <w14:textFill>
                  <w14:solidFill>
                    <w14:schemeClr w14:val="tx1"/>
                  </w14:solidFill>
                </w14:textFill>
              </w:rPr>
              <w:t>2024</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年</w:t>
            </w:r>
            <w:r>
              <w:rPr>
                <w:rFonts w:hint="eastAsia" w:ascii="Times New Roman" w:hAnsi="Times New Roman" w:cs="Times New Roman"/>
                <w:color w:val="000000" w:themeColor="text1"/>
                <w:sz w:val="24"/>
                <w:szCs w:val="24"/>
                <w:highlight w:val="none"/>
                <w:lang w:val="en-US" w:eastAsia="zh-CN"/>
                <w14:textFill>
                  <w14:solidFill>
                    <w14:schemeClr w14:val="tx1"/>
                  </w14:solidFill>
                </w14:textFill>
              </w:rPr>
              <w:t>2</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月</w:t>
            </w:r>
          </w:p>
        </w:tc>
      </w:tr>
      <w:tr w14:paraId="4EF2C42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99" w:hRule="exact"/>
        </w:trPr>
        <w:tc>
          <w:tcPr>
            <w:tcW w:w="1780" w:type="dxa"/>
            <w:noWrap w:val="0"/>
            <w:vAlign w:val="center"/>
          </w:tcPr>
          <w:p w14:paraId="6981FE1C">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lang w:eastAsia="zh-CN"/>
                <w14:textFill>
                  <w14:solidFill>
                    <w14:schemeClr w14:val="tx1"/>
                  </w14:solidFill>
                </w14:textFill>
              </w:rPr>
              <w:t>调试时间</w:t>
            </w:r>
          </w:p>
        </w:tc>
        <w:tc>
          <w:tcPr>
            <w:tcW w:w="2361" w:type="dxa"/>
            <w:noWrap w:val="0"/>
            <w:vAlign w:val="center"/>
          </w:tcPr>
          <w:p w14:paraId="4D4CD3B0">
            <w:pPr>
              <w:keepNext w:val="0"/>
              <w:keepLines w:val="0"/>
              <w:widowControl/>
              <w:suppressLineNumbers w:val="0"/>
              <w:spacing w:before="0" w:beforeAutospacing="0" w:after="0" w:afterAutospacing="0"/>
              <w:ind w:left="0" w:leftChars="0" w:right="0" w:rightChars="0"/>
              <w:jc w:val="center"/>
              <w:rPr>
                <w:rFonts w:hint="eastAsia" w:ascii="Times New Roman" w:hAnsi="Times New Roman" w:cs="Times New Roman"/>
                <w:color w:val="000000" w:themeColor="text1"/>
                <w:sz w:val="24"/>
                <w:szCs w:val="24"/>
                <w:lang w:val="en-US" w:eastAsia="zh-CN"/>
                <w14:textFill>
                  <w14:solidFill>
                    <w14:schemeClr w14:val="tx1"/>
                  </w14:solidFill>
                </w14:textFill>
              </w:rPr>
            </w:pPr>
            <w:r>
              <w:rPr>
                <w:rFonts w:hint="eastAsia" w:ascii="Times New Roman" w:hAnsi="Times New Roman" w:eastAsia="宋体" w:cs="Times New Roman"/>
                <w:color w:val="000000" w:themeColor="text1"/>
                <w:sz w:val="24"/>
                <w:szCs w:val="24"/>
                <w:lang w:val="en-US" w:eastAsia="zh-CN"/>
                <w14:textFill>
                  <w14:solidFill>
                    <w14:schemeClr w14:val="tx1"/>
                  </w14:solidFill>
                </w14:textFill>
              </w:rPr>
              <w:t>202</w:t>
            </w:r>
            <w:r>
              <w:rPr>
                <w:rFonts w:hint="eastAsia" w:ascii="Times New Roman" w:hAnsi="Times New Roman" w:cs="Times New Roman"/>
                <w:color w:val="000000" w:themeColor="text1"/>
                <w:sz w:val="24"/>
                <w:szCs w:val="24"/>
                <w:lang w:val="en-US" w:eastAsia="zh-CN"/>
                <w14:textFill>
                  <w14:solidFill>
                    <w14:schemeClr w14:val="tx1"/>
                  </w14:solidFill>
                </w14:textFill>
              </w:rPr>
              <w:t>4</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年</w:t>
            </w:r>
            <w:r>
              <w:rPr>
                <w:rFonts w:hint="eastAsia" w:ascii="Times New Roman" w:hAnsi="Times New Roman" w:cs="Times New Roman"/>
                <w:color w:val="000000" w:themeColor="text1"/>
                <w:sz w:val="24"/>
                <w:szCs w:val="24"/>
                <w:lang w:val="en-US" w:eastAsia="zh-CN"/>
                <w14:textFill>
                  <w14:solidFill>
                    <w14:schemeClr w14:val="tx1"/>
                  </w14:solidFill>
                </w14:textFill>
              </w:rPr>
              <w:t>9</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月</w:t>
            </w:r>
          </w:p>
        </w:tc>
        <w:tc>
          <w:tcPr>
            <w:tcW w:w="2225" w:type="dxa"/>
            <w:noWrap w:val="0"/>
            <w:vAlign w:val="center"/>
          </w:tcPr>
          <w:p w14:paraId="3CD641FE">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4"/>
                <w:szCs w:val="24"/>
                <w:lang w:eastAsia="zh-CN"/>
                <w14:textFill>
                  <w14:solidFill>
                    <w14:schemeClr w14:val="tx1"/>
                  </w14:solidFill>
                </w14:textFill>
              </w:rPr>
            </w:pPr>
            <w:r>
              <w:rPr>
                <w:rFonts w:hint="default" w:ascii="Times New Roman" w:hAnsi="Times New Roman" w:eastAsia="宋体" w:cs="Times New Roman"/>
                <w:color w:val="000000" w:themeColor="text1"/>
                <w:sz w:val="24"/>
                <w:szCs w:val="24"/>
                <w:lang w:eastAsia="zh-CN"/>
                <w14:textFill>
                  <w14:solidFill>
                    <w14:schemeClr w14:val="tx1"/>
                  </w14:solidFill>
                </w14:textFill>
              </w:rPr>
              <w:t>验收现场监测</w:t>
            </w:r>
          </w:p>
          <w:p w14:paraId="4207CABF">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lang w:eastAsia="zh-CN"/>
                <w14:textFill>
                  <w14:solidFill>
                    <w14:schemeClr w14:val="tx1"/>
                  </w14:solidFill>
                </w14:textFill>
              </w:rPr>
              <w:t>时间</w:t>
            </w:r>
          </w:p>
        </w:tc>
        <w:tc>
          <w:tcPr>
            <w:tcW w:w="3468" w:type="dxa"/>
            <w:gridSpan w:val="3"/>
            <w:noWrap w:val="0"/>
            <w:vAlign w:val="center"/>
          </w:tcPr>
          <w:p w14:paraId="516846CC">
            <w:pPr>
              <w:keepNext w:val="0"/>
              <w:keepLines w:val="0"/>
              <w:widowControl/>
              <w:suppressLineNumbers w:val="0"/>
              <w:spacing w:before="0" w:beforeAutospacing="0" w:after="0" w:afterAutospacing="0"/>
              <w:ind w:left="0" w:leftChars="0" w:right="0" w:rightChars="0"/>
              <w:jc w:val="center"/>
              <w:rPr>
                <w:rFonts w:hint="eastAsia" w:ascii="Times New Roman" w:hAnsi="Times New Roman"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sz w:val="24"/>
                <w:szCs w:val="24"/>
                <w:lang w:val="en-US" w:eastAsia="zh-CN"/>
                <w14:textFill>
                  <w14:solidFill>
                    <w14:schemeClr w14:val="tx1"/>
                  </w14:solidFill>
                </w14:textFill>
              </w:rPr>
              <w:t>2024.10.10</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w:t>
            </w:r>
            <w:r>
              <w:rPr>
                <w:rFonts w:hint="eastAsia" w:ascii="Times New Roman" w:hAnsi="Times New Roman" w:cs="Times New Roman"/>
                <w:color w:val="000000" w:themeColor="text1"/>
                <w:sz w:val="24"/>
                <w:szCs w:val="24"/>
                <w:lang w:val="en-US" w:eastAsia="zh-CN"/>
                <w14:textFill>
                  <w14:solidFill>
                    <w14:schemeClr w14:val="tx1"/>
                  </w14:solidFill>
                </w14:textFill>
              </w:rPr>
              <w:t>2024.10.11</w:t>
            </w:r>
          </w:p>
        </w:tc>
      </w:tr>
      <w:tr w14:paraId="11F4D7F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15" w:hRule="atLeast"/>
        </w:trPr>
        <w:tc>
          <w:tcPr>
            <w:tcW w:w="1780" w:type="dxa"/>
            <w:noWrap w:val="0"/>
            <w:vAlign w:val="center"/>
          </w:tcPr>
          <w:p w14:paraId="07059BA8">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4"/>
                <w:szCs w:val="24"/>
                <w:lang w:eastAsia="zh-CN"/>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环评报告</w:t>
            </w:r>
            <w:r>
              <w:rPr>
                <w:rFonts w:hint="default" w:ascii="Times New Roman" w:hAnsi="Times New Roman" w:eastAsia="宋体" w:cs="Times New Roman"/>
                <w:color w:val="000000" w:themeColor="text1"/>
                <w:sz w:val="24"/>
                <w:szCs w:val="24"/>
                <w:lang w:eastAsia="zh-CN"/>
                <w14:textFill>
                  <w14:solidFill>
                    <w14:schemeClr w14:val="tx1"/>
                  </w14:solidFill>
                </w14:textFill>
              </w:rPr>
              <w:t>表</w:t>
            </w:r>
          </w:p>
          <w:p w14:paraId="5D0AECDD">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审批部门</w:t>
            </w:r>
          </w:p>
        </w:tc>
        <w:tc>
          <w:tcPr>
            <w:tcW w:w="2361" w:type="dxa"/>
            <w:noWrap w:val="0"/>
            <w:vAlign w:val="center"/>
          </w:tcPr>
          <w:p w14:paraId="5DA6C8C0">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eastAsia" w:ascii="Times New Roman" w:hAnsi="Times New Roman" w:cs="Times New Roman"/>
                <w:color w:val="000000" w:themeColor="text1"/>
                <w:sz w:val="24"/>
                <w:szCs w:val="24"/>
                <w:lang w:val="en-US" w:eastAsia="zh-CN"/>
                <w14:textFill>
                  <w14:solidFill>
                    <w14:schemeClr w14:val="tx1"/>
                  </w14:solidFill>
                </w14:textFill>
              </w:rPr>
              <w:t>泰州医药高新区（高港区）行政审批局</w:t>
            </w:r>
          </w:p>
        </w:tc>
        <w:tc>
          <w:tcPr>
            <w:tcW w:w="2225" w:type="dxa"/>
            <w:noWrap w:val="0"/>
            <w:vAlign w:val="center"/>
          </w:tcPr>
          <w:p w14:paraId="5C7B5C71">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4"/>
                <w:szCs w:val="24"/>
                <w:lang w:eastAsia="zh-CN"/>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环评报告</w:t>
            </w:r>
            <w:r>
              <w:rPr>
                <w:rFonts w:hint="default" w:ascii="Times New Roman" w:hAnsi="Times New Roman" w:eastAsia="宋体" w:cs="Times New Roman"/>
                <w:color w:val="000000" w:themeColor="text1"/>
                <w:sz w:val="24"/>
                <w:szCs w:val="24"/>
                <w:lang w:eastAsia="zh-CN"/>
                <w14:textFill>
                  <w14:solidFill>
                    <w14:schemeClr w14:val="tx1"/>
                  </w14:solidFill>
                </w14:textFill>
              </w:rPr>
              <w:t>表</w:t>
            </w:r>
          </w:p>
          <w:p w14:paraId="613C7F5C">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编制单位</w:t>
            </w:r>
          </w:p>
        </w:tc>
        <w:tc>
          <w:tcPr>
            <w:tcW w:w="3468" w:type="dxa"/>
            <w:gridSpan w:val="3"/>
            <w:noWrap w:val="0"/>
            <w:vAlign w:val="center"/>
          </w:tcPr>
          <w:p w14:paraId="01EC24FD">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eastAsia" w:ascii="宋体" w:hAnsi="宋体" w:cs="宋体"/>
                <w:color w:val="000000" w:themeColor="text1"/>
                <w:kern w:val="0"/>
                <w:sz w:val="24"/>
                <w:szCs w:val="24"/>
                <w:lang w:val="en-US" w:eastAsia="zh-CN" w:bidi="ar"/>
                <w14:textFill>
                  <w14:solidFill>
                    <w14:schemeClr w14:val="tx1"/>
                  </w14:solidFill>
                </w14:textFill>
              </w:rPr>
              <w:t>泰州迪特西科技有限公司</w:t>
            </w:r>
          </w:p>
        </w:tc>
      </w:tr>
      <w:tr w14:paraId="030218A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1780" w:type="dxa"/>
            <w:noWrap w:val="0"/>
            <w:vAlign w:val="center"/>
          </w:tcPr>
          <w:p w14:paraId="7A7A3293">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环保设施</w:t>
            </w:r>
          </w:p>
          <w:p w14:paraId="569B7FD3">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设计单位</w:t>
            </w:r>
          </w:p>
        </w:tc>
        <w:tc>
          <w:tcPr>
            <w:tcW w:w="2361" w:type="dxa"/>
            <w:noWrap w:val="0"/>
            <w:vAlign w:val="center"/>
          </w:tcPr>
          <w:p w14:paraId="57952BDA">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lang w:val="en-US" w:eastAsia="zh-CN"/>
                <w14:textFill>
                  <w14:solidFill>
                    <w14:schemeClr w14:val="tx1"/>
                  </w14:solidFill>
                </w14:textFill>
              </w:rPr>
              <w:t>/</w:t>
            </w:r>
          </w:p>
        </w:tc>
        <w:tc>
          <w:tcPr>
            <w:tcW w:w="2225" w:type="dxa"/>
            <w:noWrap w:val="0"/>
            <w:vAlign w:val="center"/>
          </w:tcPr>
          <w:p w14:paraId="35CCAD0A">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环保设施</w:t>
            </w:r>
          </w:p>
          <w:p w14:paraId="0C549C85">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施工单位</w:t>
            </w:r>
          </w:p>
        </w:tc>
        <w:tc>
          <w:tcPr>
            <w:tcW w:w="3468" w:type="dxa"/>
            <w:gridSpan w:val="3"/>
            <w:noWrap w:val="0"/>
            <w:vAlign w:val="center"/>
          </w:tcPr>
          <w:p w14:paraId="4930A6F9">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lang w:val="en-US" w:eastAsia="zh-CN"/>
                <w14:textFill>
                  <w14:solidFill>
                    <w14:schemeClr w14:val="tx1"/>
                  </w14:solidFill>
                </w14:textFill>
              </w:rPr>
              <w:t>/</w:t>
            </w:r>
          </w:p>
        </w:tc>
      </w:tr>
      <w:tr w14:paraId="6A95227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3" w:hRule="atLeast"/>
        </w:trPr>
        <w:tc>
          <w:tcPr>
            <w:tcW w:w="1780" w:type="dxa"/>
            <w:noWrap w:val="0"/>
            <w:vAlign w:val="center"/>
          </w:tcPr>
          <w:p w14:paraId="7320DDF5">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投资总概算</w:t>
            </w:r>
          </w:p>
        </w:tc>
        <w:tc>
          <w:tcPr>
            <w:tcW w:w="2361" w:type="dxa"/>
            <w:noWrap w:val="0"/>
            <w:vAlign w:val="center"/>
          </w:tcPr>
          <w:p w14:paraId="6F4CD08B">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eastAsia"/>
                <w:sz w:val="24"/>
              </w:rPr>
              <w:t>650</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万元</w:t>
            </w:r>
          </w:p>
        </w:tc>
        <w:tc>
          <w:tcPr>
            <w:tcW w:w="2225" w:type="dxa"/>
            <w:noWrap w:val="0"/>
            <w:vAlign w:val="center"/>
          </w:tcPr>
          <w:p w14:paraId="2F88A33E">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环保投资总概算</w:t>
            </w:r>
          </w:p>
        </w:tc>
        <w:tc>
          <w:tcPr>
            <w:tcW w:w="1281" w:type="dxa"/>
            <w:noWrap w:val="0"/>
            <w:vAlign w:val="center"/>
          </w:tcPr>
          <w:p w14:paraId="3922305D">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eastAsia" w:ascii="Times New Roman" w:hAnsi="Times New Roman" w:cs="Times New Roman"/>
                <w:color w:val="000000" w:themeColor="text1"/>
                <w:sz w:val="24"/>
                <w:szCs w:val="24"/>
                <w:lang w:val="en-US" w:eastAsia="zh-CN"/>
                <w14:textFill>
                  <w14:solidFill>
                    <w14:schemeClr w14:val="tx1"/>
                  </w14:solidFill>
                </w14:textFill>
              </w:rPr>
              <w:t>50</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万元</w:t>
            </w:r>
          </w:p>
        </w:tc>
        <w:tc>
          <w:tcPr>
            <w:tcW w:w="880" w:type="dxa"/>
            <w:noWrap w:val="0"/>
            <w:vAlign w:val="center"/>
          </w:tcPr>
          <w:p w14:paraId="328458E1">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比例</w:t>
            </w:r>
          </w:p>
        </w:tc>
        <w:tc>
          <w:tcPr>
            <w:tcW w:w="1307" w:type="dxa"/>
            <w:noWrap w:val="0"/>
            <w:vAlign w:val="center"/>
          </w:tcPr>
          <w:p w14:paraId="4FA43394">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sz w:val="24"/>
                <w:szCs w:val="24"/>
                <w:lang w:val="en-US" w:eastAsia="zh-CN"/>
                <w14:textFill>
                  <w14:solidFill>
                    <w14:schemeClr w14:val="tx1"/>
                  </w14:solidFill>
                </w14:textFill>
              </w:rPr>
            </w:pPr>
            <w:r>
              <w:rPr>
                <w:rFonts w:hint="eastAsia" w:ascii="Times New Roman" w:hAnsi="Times New Roman" w:cs="Times New Roman"/>
                <w:color w:val="000000" w:themeColor="text1"/>
                <w:sz w:val="24"/>
                <w:szCs w:val="24"/>
                <w:lang w:val="en-US" w:eastAsia="zh-CN"/>
                <w14:textFill>
                  <w14:solidFill>
                    <w14:schemeClr w14:val="tx1"/>
                  </w14:solidFill>
                </w14:textFill>
              </w:rPr>
              <w:t>7.69</w:t>
            </w:r>
            <w:r>
              <w:rPr>
                <w:rFonts w:hint="default" w:ascii="Times New Roman" w:hAnsi="Times New Roman" w:cs="Times New Roman"/>
                <w:color w:val="000000" w:themeColor="text1"/>
                <w:sz w:val="24"/>
                <w:szCs w:val="24"/>
                <w:lang w:val="en-US" w:eastAsia="zh-CN"/>
                <w14:textFill>
                  <w14:solidFill>
                    <w14:schemeClr w14:val="tx1"/>
                  </w14:solidFill>
                </w14:textFill>
              </w:rPr>
              <w:t>%</w:t>
            </w:r>
          </w:p>
        </w:tc>
      </w:tr>
      <w:tr w14:paraId="04C2C4A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3" w:hRule="atLeast"/>
        </w:trPr>
        <w:tc>
          <w:tcPr>
            <w:tcW w:w="1780" w:type="dxa"/>
            <w:noWrap w:val="0"/>
            <w:vAlign w:val="center"/>
          </w:tcPr>
          <w:p w14:paraId="21EE2FC6">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实际总投资</w:t>
            </w:r>
          </w:p>
        </w:tc>
        <w:tc>
          <w:tcPr>
            <w:tcW w:w="2361" w:type="dxa"/>
            <w:noWrap w:val="0"/>
            <w:vAlign w:val="center"/>
          </w:tcPr>
          <w:p w14:paraId="7D097ABD">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eastAsia"/>
                <w:sz w:val="24"/>
              </w:rPr>
              <w:t>650</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万元</w:t>
            </w:r>
          </w:p>
        </w:tc>
        <w:tc>
          <w:tcPr>
            <w:tcW w:w="2225" w:type="dxa"/>
            <w:noWrap w:val="0"/>
            <w:vAlign w:val="center"/>
          </w:tcPr>
          <w:p w14:paraId="738B8212">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环保投资总概算</w:t>
            </w:r>
          </w:p>
        </w:tc>
        <w:tc>
          <w:tcPr>
            <w:tcW w:w="1281" w:type="dxa"/>
            <w:noWrap w:val="0"/>
            <w:vAlign w:val="center"/>
          </w:tcPr>
          <w:p w14:paraId="436A0139">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eastAsia" w:ascii="Times New Roman" w:hAnsi="Times New Roman" w:cs="Times New Roman"/>
                <w:color w:val="000000" w:themeColor="text1"/>
                <w:sz w:val="24"/>
                <w:szCs w:val="24"/>
                <w:lang w:val="en-US" w:eastAsia="zh-CN"/>
                <w14:textFill>
                  <w14:solidFill>
                    <w14:schemeClr w14:val="tx1"/>
                  </w14:solidFill>
                </w14:textFill>
              </w:rPr>
              <w:t>50</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万元</w:t>
            </w:r>
          </w:p>
        </w:tc>
        <w:tc>
          <w:tcPr>
            <w:tcW w:w="880" w:type="dxa"/>
            <w:noWrap w:val="0"/>
            <w:vAlign w:val="center"/>
          </w:tcPr>
          <w:p w14:paraId="1509A024">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比例</w:t>
            </w:r>
          </w:p>
        </w:tc>
        <w:tc>
          <w:tcPr>
            <w:tcW w:w="1307" w:type="dxa"/>
            <w:noWrap w:val="0"/>
            <w:vAlign w:val="center"/>
          </w:tcPr>
          <w:p w14:paraId="187FB11A">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sz w:val="24"/>
                <w:szCs w:val="24"/>
                <w:lang w:val="en-US" w:eastAsia="zh-CN"/>
                <w14:textFill>
                  <w14:solidFill>
                    <w14:schemeClr w14:val="tx1"/>
                  </w14:solidFill>
                </w14:textFill>
              </w:rPr>
            </w:pPr>
            <w:r>
              <w:rPr>
                <w:rFonts w:hint="eastAsia" w:ascii="Times New Roman" w:hAnsi="Times New Roman" w:cs="Times New Roman"/>
                <w:color w:val="000000" w:themeColor="text1"/>
                <w:sz w:val="24"/>
                <w:szCs w:val="24"/>
                <w:lang w:val="en-US" w:eastAsia="zh-CN"/>
                <w14:textFill>
                  <w14:solidFill>
                    <w14:schemeClr w14:val="tx1"/>
                  </w14:solidFill>
                </w14:textFill>
              </w:rPr>
              <w:t>7.69</w:t>
            </w:r>
            <w:r>
              <w:rPr>
                <w:rFonts w:hint="default" w:ascii="Times New Roman" w:hAnsi="Times New Roman" w:cs="Times New Roman"/>
                <w:color w:val="000000" w:themeColor="text1"/>
                <w:sz w:val="24"/>
                <w:szCs w:val="24"/>
                <w:lang w:val="en-US" w:eastAsia="zh-CN"/>
                <w14:textFill>
                  <w14:solidFill>
                    <w14:schemeClr w14:val="tx1"/>
                  </w14:solidFill>
                </w14:textFill>
              </w:rPr>
              <w:t>%</w:t>
            </w:r>
          </w:p>
        </w:tc>
      </w:tr>
      <w:tr w14:paraId="7B897B3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113" w:hRule="atLeast"/>
        </w:trPr>
        <w:tc>
          <w:tcPr>
            <w:tcW w:w="1780" w:type="dxa"/>
            <w:noWrap w:val="0"/>
            <w:vAlign w:val="center"/>
          </w:tcPr>
          <w:p w14:paraId="0624B1F7">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sz w:val="24"/>
                <w:szCs w:val="24"/>
              </w:rPr>
            </w:pPr>
            <w:r>
              <w:rPr>
                <w:rFonts w:hint="default" w:ascii="Times New Roman" w:hAnsi="Times New Roman" w:eastAsia="宋体" w:cs="Times New Roman"/>
                <w:b/>
                <w:sz w:val="24"/>
                <w:szCs w:val="24"/>
              </w:rPr>
              <w:t>验收</w:t>
            </w:r>
            <w:r>
              <w:rPr>
                <w:rFonts w:hint="default" w:ascii="Times New Roman" w:hAnsi="Times New Roman" w:eastAsia="宋体" w:cs="Times New Roman"/>
                <w:b/>
                <w:sz w:val="24"/>
                <w:szCs w:val="24"/>
                <w:lang w:eastAsia="zh-CN"/>
              </w:rPr>
              <w:t>监</w:t>
            </w:r>
            <w:r>
              <w:rPr>
                <w:rFonts w:hint="default" w:ascii="Times New Roman" w:hAnsi="Times New Roman" w:eastAsia="宋体" w:cs="Times New Roman"/>
                <w:b/>
                <w:sz w:val="24"/>
                <w:szCs w:val="24"/>
              </w:rPr>
              <w:t>测依据</w:t>
            </w:r>
          </w:p>
        </w:tc>
        <w:tc>
          <w:tcPr>
            <w:tcW w:w="8054" w:type="dxa"/>
            <w:gridSpan w:val="5"/>
            <w:noWrap w:val="0"/>
            <w:vAlign w:val="center"/>
          </w:tcPr>
          <w:p w14:paraId="20A070AB">
            <w:pPr>
              <w:keepNext w:val="0"/>
              <w:keepLines w:val="0"/>
              <w:widowControl/>
              <w:suppressLineNumbers w:val="0"/>
              <w:spacing w:before="0" w:beforeAutospacing="0" w:after="0" w:afterAutospacing="0" w:line="360" w:lineRule="auto"/>
              <w:ind w:left="0" w:right="0"/>
              <w:jc w:val="left"/>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w:t>
            </w:r>
            <w:r>
              <w:rPr>
                <w:rFonts w:hint="default" w:ascii="Times New Roman" w:hAnsi="Times New Roman" w:cs="Times New Roman"/>
                <w:kern w:val="0"/>
                <w:sz w:val="24"/>
                <w:szCs w:val="24"/>
              </w:rPr>
              <w:t>中华人民共和国国务院682号令《国务院关于修改〈建设项目环境保护管理条例〉的决定》，2017年7月16日</w:t>
            </w:r>
            <w:r>
              <w:rPr>
                <w:rFonts w:hint="default" w:ascii="Times New Roman" w:hAnsi="Times New Roman" w:eastAsia="宋体" w:cs="Times New Roman"/>
                <w:sz w:val="24"/>
                <w:szCs w:val="24"/>
              </w:rPr>
              <w:t>；</w:t>
            </w:r>
          </w:p>
          <w:p w14:paraId="2035F098">
            <w:pPr>
              <w:keepNext w:val="0"/>
              <w:keepLines w:val="0"/>
              <w:widowControl/>
              <w:numPr>
                <w:ilvl w:val="0"/>
                <w:numId w:val="1"/>
              </w:numPr>
              <w:suppressLineNumbers w:val="0"/>
              <w:spacing w:before="0" w:beforeAutospacing="0" w:after="0" w:afterAutospacing="0" w:line="360" w:lineRule="auto"/>
              <w:ind w:left="0" w:right="0"/>
              <w:jc w:val="left"/>
              <w:rPr>
                <w:rFonts w:hint="default" w:ascii="Times New Roman" w:hAnsi="Times New Roman" w:eastAsia="宋体" w:cs="Times New Roman"/>
                <w:sz w:val="24"/>
                <w:szCs w:val="24"/>
              </w:rPr>
            </w:pPr>
            <w:r>
              <w:rPr>
                <w:rFonts w:hint="default" w:ascii="Times New Roman" w:hAnsi="Times New Roman" w:cs="Times New Roman"/>
                <w:sz w:val="24"/>
                <w:szCs w:val="24"/>
                <w:lang w:eastAsia="zh-CN"/>
              </w:rPr>
              <w:t>《建设项目竣工环境保护验收暂行办法》国环规环评[2017]4号；</w:t>
            </w:r>
          </w:p>
          <w:p w14:paraId="337B4B73">
            <w:pPr>
              <w:keepNext w:val="0"/>
              <w:keepLines w:val="0"/>
              <w:widowControl/>
              <w:numPr>
                <w:ilvl w:val="0"/>
                <w:numId w:val="1"/>
              </w:numPr>
              <w:suppressLineNumbers w:val="0"/>
              <w:spacing w:before="0" w:beforeAutospacing="0" w:after="0" w:afterAutospacing="0" w:line="360" w:lineRule="auto"/>
              <w:ind w:left="0" w:right="0"/>
              <w:jc w:val="left"/>
              <w:rPr>
                <w:rFonts w:hint="default" w:ascii="Times New Roman" w:hAnsi="Times New Roman" w:eastAsia="宋体" w:cs="Times New Roman"/>
                <w:sz w:val="24"/>
                <w:szCs w:val="24"/>
              </w:rPr>
            </w:pPr>
            <w:r>
              <w:rPr>
                <w:rFonts w:hint="default" w:ascii="Times New Roman" w:hAnsi="Times New Roman" w:eastAsia="宋体" w:cs="Times New Roman"/>
                <w:sz w:val="24"/>
                <w:szCs w:val="24"/>
                <w:lang w:val="en-US" w:eastAsia="zh-CN"/>
              </w:rPr>
              <w:t>《关于规范建设单位自主开展建设项目竣工环境保护验收的通知（征求意见稿）》（环办环评函[2017]1235号）</w:t>
            </w:r>
          </w:p>
          <w:p w14:paraId="37D499CD">
            <w:pPr>
              <w:keepNext w:val="0"/>
              <w:keepLines w:val="0"/>
              <w:widowControl/>
              <w:numPr>
                <w:ilvl w:val="0"/>
                <w:numId w:val="1"/>
              </w:numPr>
              <w:suppressLineNumbers w:val="0"/>
              <w:spacing w:before="0" w:beforeAutospacing="0" w:after="0" w:afterAutospacing="0" w:line="360" w:lineRule="auto"/>
              <w:ind w:left="0" w:right="0"/>
              <w:jc w:val="left"/>
              <w:rPr>
                <w:rFonts w:hint="default" w:ascii="Times New Roman" w:hAnsi="Times New Roman" w:eastAsia="宋体" w:cs="Times New Roman"/>
                <w:sz w:val="24"/>
                <w:szCs w:val="24"/>
              </w:rPr>
            </w:pPr>
            <w:r>
              <w:rPr>
                <w:rFonts w:hint="default" w:ascii="Times New Roman" w:hAnsi="Times New Roman" w:eastAsia="宋体" w:cs="Times New Roman"/>
                <w:sz w:val="24"/>
                <w:szCs w:val="24"/>
                <w:lang w:val="en-US" w:eastAsia="zh-CN"/>
              </w:rPr>
              <w:t xml:space="preserve">《关于转发国家环保总局〈关于建设项目环境保护设施竣工验收监测管理有关问题的通知〉的通知》（苏环控[2000]48号）； </w:t>
            </w:r>
          </w:p>
          <w:p w14:paraId="1907A1FB">
            <w:pPr>
              <w:keepNext w:val="0"/>
              <w:keepLines w:val="0"/>
              <w:widowControl/>
              <w:numPr>
                <w:ilvl w:val="0"/>
                <w:numId w:val="1"/>
              </w:numPr>
              <w:suppressLineNumbers w:val="0"/>
              <w:spacing w:before="0" w:beforeAutospacing="0" w:after="0" w:afterAutospacing="0" w:line="360" w:lineRule="auto"/>
              <w:ind w:left="0" w:right="0"/>
              <w:jc w:val="left"/>
              <w:rPr>
                <w:rFonts w:hint="default" w:ascii="Times New Roman" w:hAnsi="Times New Roman" w:eastAsia="宋体" w:cs="Times New Roman"/>
                <w:sz w:val="24"/>
                <w:szCs w:val="24"/>
              </w:rPr>
            </w:pPr>
            <w:r>
              <w:rPr>
                <w:rFonts w:hint="default" w:ascii="Times New Roman" w:hAnsi="Times New Roman" w:cs="Times New Roman"/>
                <w:sz w:val="24"/>
                <w:szCs w:val="24"/>
                <w:lang w:eastAsia="zh-CN"/>
              </w:rPr>
              <w:t>《建设项目竣工环境保护验收技术指南</w:t>
            </w:r>
            <w:r>
              <w:rPr>
                <w:rFonts w:hint="default" w:ascii="Times New Roman" w:hAnsi="Times New Roman" w:cs="Times New Roman"/>
                <w:sz w:val="24"/>
                <w:szCs w:val="24"/>
                <w:lang w:val="en-US" w:eastAsia="zh-CN"/>
              </w:rPr>
              <w:t xml:space="preserve"> 污染影响类</w:t>
            </w:r>
            <w:r>
              <w:rPr>
                <w:rFonts w:hint="default" w:ascii="Times New Roman" w:hAnsi="Times New Roman" w:cs="Times New Roman"/>
                <w:sz w:val="24"/>
                <w:szCs w:val="24"/>
                <w:lang w:eastAsia="zh-CN"/>
              </w:rPr>
              <w:t>》</w:t>
            </w:r>
            <w:r>
              <w:rPr>
                <w:rFonts w:hint="default" w:ascii="Times New Roman" w:hAnsi="Times New Roman" w:eastAsia="宋体" w:cs="Times New Roman"/>
                <w:sz w:val="24"/>
                <w:szCs w:val="24"/>
              </w:rPr>
              <w:t>（</w:t>
            </w:r>
            <w:r>
              <w:rPr>
                <w:rFonts w:hint="default" w:ascii="Times New Roman" w:hAnsi="Times New Roman" w:cs="Times New Roman"/>
                <w:sz w:val="24"/>
                <w:szCs w:val="24"/>
                <w:lang w:eastAsia="zh-CN"/>
              </w:rPr>
              <w:t>生态环境部公告</w:t>
            </w:r>
            <w:r>
              <w:rPr>
                <w:rFonts w:hint="default" w:ascii="Times New Roman" w:hAnsi="Times New Roman" w:cs="Times New Roman"/>
                <w:sz w:val="24"/>
                <w:szCs w:val="24"/>
                <w:lang w:val="en-US" w:eastAsia="zh-CN"/>
              </w:rPr>
              <w:t>2018年第9号，2018年5月15日</w:t>
            </w:r>
            <w:r>
              <w:rPr>
                <w:rFonts w:hint="default" w:ascii="Times New Roman" w:hAnsi="Times New Roman" w:eastAsia="宋体" w:cs="Times New Roman"/>
                <w:sz w:val="24"/>
                <w:szCs w:val="24"/>
              </w:rPr>
              <w:t>）</w:t>
            </w:r>
            <w:r>
              <w:rPr>
                <w:rFonts w:hint="default" w:ascii="Times New Roman" w:hAnsi="Times New Roman" w:cs="Times New Roman"/>
                <w:sz w:val="24"/>
                <w:szCs w:val="24"/>
                <w:lang w:eastAsia="zh-CN"/>
              </w:rPr>
              <w:t>；</w:t>
            </w:r>
          </w:p>
          <w:p w14:paraId="4E3E158D">
            <w:pPr>
              <w:keepNext w:val="0"/>
              <w:keepLines w:val="0"/>
              <w:widowControl/>
              <w:suppressLineNumbers w:val="0"/>
              <w:spacing w:before="0" w:beforeAutospacing="0" w:after="0" w:afterAutospacing="0" w:line="360" w:lineRule="auto"/>
              <w:ind w:left="0" w:right="0"/>
              <w:jc w:val="left"/>
              <w:rPr>
                <w:rFonts w:hint="eastAsia" w:ascii="Times New Roman" w:hAnsi="Times New Roman" w:cs="Times New Roman"/>
                <w:sz w:val="24"/>
                <w:szCs w:val="24"/>
                <w:lang w:eastAsia="zh-CN"/>
              </w:rPr>
            </w:pPr>
            <w:r>
              <w:rPr>
                <w:rFonts w:hint="eastAsia" w:ascii="Times New Roman" w:hAnsi="Times New Roman" w:cs="Times New Roman"/>
                <w:sz w:val="24"/>
                <w:szCs w:val="24"/>
                <w:lang w:eastAsia="zh-CN"/>
              </w:rPr>
              <w:t>（</w:t>
            </w:r>
            <w:r>
              <w:rPr>
                <w:rFonts w:hint="eastAsia" w:ascii="Times New Roman" w:hAnsi="Times New Roman" w:cs="Times New Roman"/>
                <w:sz w:val="24"/>
                <w:szCs w:val="24"/>
                <w:lang w:val="en-US" w:eastAsia="zh-CN"/>
              </w:rPr>
              <w:t>7</w:t>
            </w:r>
            <w:r>
              <w:rPr>
                <w:rFonts w:hint="eastAsia" w:ascii="Times New Roman" w:hAnsi="Times New Roman" w:cs="Times New Roman"/>
                <w:sz w:val="24"/>
                <w:szCs w:val="24"/>
                <w:lang w:eastAsia="zh-CN"/>
              </w:rPr>
              <w:t>）</w:t>
            </w:r>
            <w:r>
              <w:rPr>
                <w:rFonts w:hint="default" w:ascii="Times New Roman" w:hAnsi="Times New Roman" w:cs="Times New Roman"/>
                <w:sz w:val="24"/>
                <w:szCs w:val="24"/>
                <w:lang w:eastAsia="zh-CN"/>
              </w:rPr>
              <w:t>《关于建设项目竣工环境保护验收有关事项的通知》苏环办[2018]34号（2018年1月26日）</w:t>
            </w:r>
            <w:r>
              <w:rPr>
                <w:rFonts w:hint="default" w:ascii="Times New Roman" w:hAnsi="Times New Roman" w:eastAsia="宋体" w:cs="Times New Roman"/>
                <w:sz w:val="24"/>
                <w:szCs w:val="24"/>
              </w:rPr>
              <w:t>；</w:t>
            </w:r>
          </w:p>
          <w:p w14:paraId="213D2138">
            <w:pPr>
              <w:keepNext w:val="0"/>
              <w:keepLines w:val="0"/>
              <w:widowControl/>
              <w:suppressLineNumbers w:val="0"/>
              <w:spacing w:before="0" w:beforeAutospacing="0" w:after="0" w:afterAutospacing="0" w:line="360" w:lineRule="auto"/>
              <w:ind w:left="0" w:right="0"/>
              <w:jc w:val="left"/>
              <w:rPr>
                <w:rFonts w:hint="default" w:ascii="Times New Roman" w:hAnsi="Times New Roman" w:eastAsia="宋体" w:cs="Times New Roman"/>
                <w:sz w:val="24"/>
                <w:szCs w:val="24"/>
              </w:rPr>
            </w:pPr>
            <w:r>
              <w:rPr>
                <w:rFonts w:hint="eastAsia" w:ascii="Times New Roman" w:hAnsi="Times New Roman" w:cs="Times New Roman"/>
                <w:sz w:val="24"/>
                <w:szCs w:val="24"/>
                <w:lang w:eastAsia="zh-CN"/>
              </w:rPr>
              <w:t>（</w:t>
            </w:r>
            <w:r>
              <w:rPr>
                <w:rFonts w:hint="eastAsia" w:ascii="Times New Roman" w:hAnsi="Times New Roman" w:cs="Times New Roman"/>
                <w:sz w:val="24"/>
                <w:szCs w:val="24"/>
                <w:lang w:val="en-US" w:eastAsia="zh-CN"/>
              </w:rPr>
              <w:t>8</w:t>
            </w:r>
            <w:r>
              <w:rPr>
                <w:rFonts w:hint="eastAsia" w:ascii="Times New Roman" w:hAnsi="Times New Roman" w:cs="Times New Roman"/>
                <w:sz w:val="24"/>
                <w:szCs w:val="24"/>
                <w:lang w:eastAsia="zh-CN"/>
              </w:rPr>
              <w:t>）</w:t>
            </w:r>
            <w:r>
              <w:rPr>
                <w:rFonts w:hint="default" w:ascii="Times New Roman" w:hAnsi="Times New Roman" w:cs="Times New Roman"/>
                <w:sz w:val="24"/>
                <w:szCs w:val="24"/>
                <w:lang w:eastAsia="zh-CN"/>
              </w:rPr>
              <w:t>《</w:t>
            </w:r>
            <w:r>
              <w:rPr>
                <w:rFonts w:hint="default" w:ascii="Times New Roman" w:hAnsi="Times New Roman" w:eastAsia="宋体" w:cs="Times New Roman"/>
                <w:sz w:val="24"/>
                <w:szCs w:val="24"/>
              </w:rPr>
              <w:t>关于进一步优化建设项目竣工环境保护验收监测（调查）相关工作的通知</w:t>
            </w:r>
            <w:r>
              <w:rPr>
                <w:rFonts w:hint="default" w:ascii="Times New Roman" w:hAnsi="Times New Roman" w:cs="Times New Roman"/>
                <w:sz w:val="24"/>
                <w:szCs w:val="24"/>
                <w:lang w:eastAsia="zh-CN"/>
              </w:rPr>
              <w:t>》</w:t>
            </w:r>
            <w:r>
              <w:rPr>
                <w:rFonts w:hint="default" w:ascii="Times New Roman" w:hAnsi="Times New Roman" w:eastAsia="宋体" w:cs="Times New Roman"/>
                <w:sz w:val="24"/>
                <w:szCs w:val="24"/>
              </w:rPr>
              <w:t>（苏环规[</w:t>
            </w:r>
            <w:r>
              <w:rPr>
                <w:rFonts w:hint="default" w:ascii="Times New Roman" w:hAnsi="Times New Roman" w:cs="Times New Roman"/>
                <w:sz w:val="24"/>
                <w:szCs w:val="24"/>
                <w:lang w:val="en-US" w:eastAsia="zh-CN"/>
              </w:rPr>
              <w:t>2015</w:t>
            </w:r>
            <w:r>
              <w:rPr>
                <w:rFonts w:hint="default" w:ascii="Times New Roman" w:hAnsi="Times New Roman" w:eastAsia="宋体" w:cs="Times New Roman"/>
                <w:sz w:val="24"/>
                <w:szCs w:val="24"/>
              </w:rPr>
              <w:t>]3号）；</w:t>
            </w:r>
          </w:p>
          <w:p w14:paraId="54C831B9">
            <w:pPr>
              <w:keepNext w:val="0"/>
              <w:keepLines w:val="0"/>
              <w:widowControl/>
              <w:numPr>
                <w:ilvl w:val="0"/>
                <w:numId w:val="0"/>
              </w:numPr>
              <w:suppressLineNumbers w:val="0"/>
              <w:spacing w:before="0" w:beforeAutospacing="0" w:after="0" w:afterAutospacing="0" w:line="360" w:lineRule="auto"/>
              <w:ind w:left="0" w:right="0"/>
              <w:jc w:val="left"/>
              <w:rPr>
                <w:rFonts w:hint="default" w:ascii="Times New Roman" w:hAnsi="Times New Roman" w:eastAsia="宋体" w:cs="Times New Roman"/>
                <w:sz w:val="24"/>
                <w:szCs w:val="24"/>
              </w:rPr>
            </w:pPr>
            <w:r>
              <w:rPr>
                <w:rFonts w:hint="eastAsia" w:ascii="Times New Roman" w:hAnsi="Times New Roman" w:cs="Times New Roman"/>
                <w:sz w:val="24"/>
                <w:szCs w:val="24"/>
                <w:lang w:eastAsia="zh-CN"/>
              </w:rPr>
              <w:t>（</w:t>
            </w:r>
            <w:r>
              <w:rPr>
                <w:rFonts w:hint="eastAsia" w:ascii="Times New Roman" w:hAnsi="Times New Roman" w:cs="Times New Roman"/>
                <w:sz w:val="24"/>
                <w:szCs w:val="24"/>
                <w:lang w:val="en-US" w:eastAsia="zh-CN"/>
              </w:rPr>
              <w:t>9</w:t>
            </w:r>
            <w:r>
              <w:rPr>
                <w:rFonts w:hint="eastAsia" w:ascii="Times New Roman" w:hAnsi="Times New Roman" w:cs="Times New Roman"/>
                <w:sz w:val="24"/>
                <w:szCs w:val="24"/>
                <w:lang w:eastAsia="zh-CN"/>
              </w:rPr>
              <w:t>）</w:t>
            </w:r>
            <w:r>
              <w:rPr>
                <w:rFonts w:hint="default" w:ascii="Times New Roman" w:hAnsi="Times New Roman" w:eastAsia="宋体" w:cs="Times New Roman"/>
                <w:sz w:val="24"/>
                <w:szCs w:val="24"/>
                <w:lang w:val="en-US" w:eastAsia="zh-CN"/>
              </w:rPr>
              <w:t>关于印发《污染影响类建设项目重大变动清单（试行）</w:t>
            </w:r>
            <w:r>
              <w:rPr>
                <w:rFonts w:hint="default" w:ascii="Times New Roman" w:hAnsi="Times New Roman" w:eastAsia="宋体" w:cs="Times New Roman"/>
                <w:sz w:val="24"/>
                <w:szCs w:val="24"/>
              </w:rPr>
              <w:t>》（环办环评函〔2020〕688号）；</w:t>
            </w:r>
          </w:p>
          <w:p w14:paraId="078549CA">
            <w:pPr>
              <w:keepNext w:val="0"/>
              <w:keepLines w:val="0"/>
              <w:widowControl/>
              <w:suppressLineNumbers w:val="0"/>
              <w:spacing w:before="0" w:beforeAutospacing="0" w:after="0" w:afterAutospacing="0" w:line="360" w:lineRule="auto"/>
              <w:ind w:left="0" w:right="0"/>
              <w:jc w:val="left"/>
              <w:rPr>
                <w:rFonts w:hint="default" w:ascii="Times New Roman" w:hAnsi="Times New Roman" w:eastAsia="宋体" w:cs="Times New Roman"/>
                <w:color w:val="auto"/>
                <w:sz w:val="24"/>
                <w:szCs w:val="24"/>
                <w:shd w:val="clear" w:color="auto" w:fill="auto"/>
              </w:rPr>
            </w:pPr>
            <w:r>
              <w:rPr>
                <w:rFonts w:hint="default" w:ascii="Times New Roman" w:hAnsi="Times New Roman" w:eastAsia="宋体" w:cs="Times New Roman"/>
                <w:color w:val="auto"/>
                <w:sz w:val="24"/>
                <w:szCs w:val="24"/>
                <w:shd w:val="clear" w:color="auto" w:fill="auto"/>
              </w:rPr>
              <w:t>（</w:t>
            </w:r>
            <w:r>
              <w:rPr>
                <w:rFonts w:hint="eastAsia" w:ascii="Times New Roman" w:hAnsi="Times New Roman" w:eastAsia="宋体" w:cs="Times New Roman"/>
                <w:color w:val="auto"/>
                <w:sz w:val="24"/>
                <w:szCs w:val="24"/>
                <w:shd w:val="clear" w:color="auto" w:fill="auto"/>
                <w:lang w:val="en-US" w:eastAsia="zh-CN"/>
              </w:rPr>
              <w:t>1</w:t>
            </w:r>
            <w:r>
              <w:rPr>
                <w:rFonts w:hint="eastAsia" w:ascii="Times New Roman" w:hAnsi="Times New Roman" w:cs="Times New Roman"/>
                <w:color w:val="auto"/>
                <w:sz w:val="24"/>
                <w:szCs w:val="24"/>
                <w:shd w:val="clear" w:color="auto" w:fill="auto"/>
                <w:lang w:val="en-US" w:eastAsia="zh-CN"/>
              </w:rPr>
              <w:t>0</w:t>
            </w:r>
            <w:r>
              <w:rPr>
                <w:rFonts w:hint="eastAsia" w:ascii="Times New Roman" w:hAnsi="Times New Roman" w:eastAsia="宋体" w:cs="Times New Roman"/>
                <w:color w:val="auto"/>
                <w:sz w:val="24"/>
                <w:szCs w:val="24"/>
                <w:shd w:val="clear" w:color="auto" w:fill="auto"/>
                <w:lang w:eastAsia="zh-CN"/>
              </w:rPr>
              <w:t>）</w:t>
            </w:r>
            <w:r>
              <w:rPr>
                <w:rFonts w:hint="default" w:ascii="Times New Roman" w:hAnsi="Times New Roman" w:eastAsia="宋体" w:cs="Times New Roman"/>
                <w:sz w:val="24"/>
                <w:szCs w:val="24"/>
                <w:lang w:val="en-US" w:eastAsia="zh-CN"/>
              </w:rPr>
              <w:t>《</w:t>
            </w:r>
            <w:r>
              <w:rPr>
                <w:rFonts w:hint="eastAsia" w:ascii="Times New Roman" w:hAnsi="Times New Roman" w:cs="Times New Roman"/>
                <w:sz w:val="24"/>
                <w:szCs w:val="24"/>
                <w:lang w:val="en-US" w:eastAsia="zh-CN"/>
              </w:rPr>
              <w:t>富彤化学有限公司700立方黄磷储槽技改项目</w:t>
            </w:r>
            <w:r>
              <w:rPr>
                <w:rFonts w:hint="default" w:ascii="Times New Roman" w:hAnsi="Times New Roman" w:eastAsia="宋体" w:cs="Times New Roman"/>
                <w:sz w:val="24"/>
                <w:szCs w:val="24"/>
                <w:lang w:val="en-US" w:eastAsia="zh-CN"/>
              </w:rPr>
              <w:t>》</w:t>
            </w:r>
            <w:r>
              <w:rPr>
                <w:rFonts w:hint="eastAsia" w:ascii="Times New Roman" w:hAnsi="Times New Roman" w:cs="Times New Roman"/>
                <w:color w:val="auto"/>
                <w:sz w:val="24"/>
                <w:szCs w:val="24"/>
                <w:shd w:val="clear" w:color="auto" w:fill="auto"/>
                <w:lang w:val="en-US" w:eastAsia="zh-CN"/>
              </w:rPr>
              <w:t>2022</w:t>
            </w:r>
            <w:r>
              <w:rPr>
                <w:rFonts w:hint="default" w:ascii="Times New Roman" w:hAnsi="Times New Roman" w:eastAsia="宋体" w:cs="Times New Roman"/>
                <w:color w:val="auto"/>
                <w:sz w:val="24"/>
                <w:szCs w:val="24"/>
                <w:shd w:val="clear" w:color="auto" w:fill="auto"/>
              </w:rPr>
              <w:t>年</w:t>
            </w:r>
            <w:r>
              <w:rPr>
                <w:rFonts w:hint="eastAsia" w:ascii="Times New Roman" w:hAnsi="Times New Roman" w:cs="Times New Roman"/>
                <w:color w:val="auto"/>
                <w:sz w:val="24"/>
                <w:szCs w:val="24"/>
                <w:shd w:val="clear" w:color="auto" w:fill="auto"/>
                <w:lang w:val="en-US" w:eastAsia="zh-CN"/>
              </w:rPr>
              <w:t>9</w:t>
            </w:r>
            <w:r>
              <w:rPr>
                <w:rFonts w:hint="default" w:ascii="Times New Roman" w:hAnsi="Times New Roman" w:eastAsia="宋体" w:cs="Times New Roman"/>
                <w:color w:val="auto"/>
                <w:sz w:val="24"/>
                <w:szCs w:val="24"/>
                <w:shd w:val="clear" w:color="auto" w:fill="auto"/>
              </w:rPr>
              <w:t>月；</w:t>
            </w:r>
          </w:p>
          <w:p w14:paraId="330A3FAF">
            <w:pPr>
              <w:keepNext w:val="0"/>
              <w:keepLines w:val="0"/>
              <w:widowControl/>
              <w:suppressLineNumbers w:val="0"/>
              <w:spacing w:before="0" w:beforeAutospacing="0" w:after="0" w:afterAutospacing="0" w:line="360" w:lineRule="auto"/>
              <w:ind w:left="0" w:right="0"/>
              <w:jc w:val="left"/>
              <w:rPr>
                <w:rFonts w:hint="eastAsia" w:ascii="Times New Roman" w:hAnsi="Times New Roman" w:eastAsia="宋体" w:cs="Times New Roman"/>
                <w:sz w:val="24"/>
                <w:szCs w:val="24"/>
                <w:lang w:eastAsia="zh-CN"/>
              </w:rPr>
            </w:pPr>
            <w:r>
              <w:rPr>
                <w:rFonts w:hint="default" w:ascii="Times New Roman" w:hAnsi="Times New Roman" w:eastAsia="宋体" w:cs="Times New Roman"/>
                <w:color w:val="auto"/>
                <w:sz w:val="24"/>
                <w:szCs w:val="24"/>
                <w:highlight w:val="none"/>
                <w:shd w:val="clear" w:color="auto" w:fill="auto"/>
                <w:lang w:eastAsia="zh-CN"/>
              </w:rPr>
              <w:t>（</w:t>
            </w:r>
            <w:r>
              <w:rPr>
                <w:rFonts w:hint="eastAsia" w:ascii="Times New Roman" w:hAnsi="Times New Roman" w:cs="Times New Roman"/>
                <w:color w:val="auto"/>
                <w:sz w:val="24"/>
                <w:szCs w:val="24"/>
                <w:highlight w:val="none"/>
                <w:shd w:val="clear" w:color="auto" w:fill="auto"/>
                <w:lang w:val="en-US" w:eastAsia="zh-CN"/>
              </w:rPr>
              <w:t>11</w:t>
            </w:r>
            <w:r>
              <w:rPr>
                <w:rFonts w:hint="default" w:ascii="Times New Roman" w:hAnsi="Times New Roman" w:eastAsia="宋体" w:cs="Times New Roman"/>
                <w:color w:val="auto"/>
                <w:sz w:val="24"/>
                <w:szCs w:val="24"/>
                <w:highlight w:val="none"/>
                <w:shd w:val="clear" w:color="auto" w:fill="auto"/>
                <w:lang w:eastAsia="zh-CN"/>
              </w:rPr>
              <w:t>）</w:t>
            </w:r>
            <w:r>
              <w:rPr>
                <w:rFonts w:hint="default" w:ascii="Times New Roman" w:hAnsi="Times New Roman" w:eastAsia="宋体" w:cs="Times New Roman"/>
                <w:color w:val="auto"/>
                <w:sz w:val="24"/>
                <w:szCs w:val="24"/>
                <w:highlight w:val="none"/>
                <w:shd w:val="clear" w:color="auto" w:fill="auto"/>
              </w:rPr>
              <w:t>《关于&lt;</w:t>
            </w:r>
            <w:r>
              <w:rPr>
                <w:rFonts w:hint="eastAsia" w:ascii="Times New Roman" w:hAnsi="Times New Roman" w:cs="Times New Roman"/>
                <w:sz w:val="24"/>
                <w:szCs w:val="24"/>
                <w:lang w:val="en-US" w:eastAsia="zh-CN"/>
              </w:rPr>
              <w:t>富彤化学有限公司700立方黄磷储槽技改项目</w:t>
            </w:r>
            <w:r>
              <w:rPr>
                <w:rFonts w:hint="default" w:ascii="Times New Roman" w:hAnsi="Times New Roman" w:eastAsia="宋体" w:cs="Times New Roman"/>
                <w:color w:val="auto"/>
                <w:sz w:val="24"/>
                <w:szCs w:val="24"/>
                <w:highlight w:val="none"/>
                <w:shd w:val="clear" w:color="auto" w:fill="auto"/>
              </w:rPr>
              <w:t>环境影响报告</w:t>
            </w:r>
            <w:r>
              <w:rPr>
                <w:rFonts w:hint="default" w:ascii="Times New Roman" w:hAnsi="Times New Roman" w:eastAsia="宋体" w:cs="Times New Roman"/>
                <w:color w:val="auto"/>
                <w:sz w:val="24"/>
                <w:szCs w:val="24"/>
                <w:highlight w:val="none"/>
                <w:shd w:val="clear" w:color="auto" w:fill="auto"/>
                <w:lang w:val="en-US" w:eastAsia="zh-CN"/>
              </w:rPr>
              <w:t>表</w:t>
            </w:r>
            <w:r>
              <w:rPr>
                <w:rFonts w:hint="default" w:ascii="Times New Roman" w:hAnsi="Times New Roman" w:eastAsia="宋体" w:cs="Times New Roman"/>
                <w:color w:val="auto"/>
                <w:sz w:val="24"/>
                <w:szCs w:val="24"/>
                <w:highlight w:val="none"/>
                <w:shd w:val="clear" w:color="auto" w:fill="auto"/>
              </w:rPr>
              <w:t>&gt;</w:t>
            </w:r>
            <w:r>
              <w:rPr>
                <w:rFonts w:hint="default" w:ascii="Times New Roman" w:hAnsi="Times New Roman" w:eastAsia="宋体" w:cs="Times New Roman"/>
                <w:color w:val="auto"/>
                <w:sz w:val="24"/>
                <w:szCs w:val="24"/>
                <w:highlight w:val="none"/>
                <w:shd w:val="clear" w:color="auto" w:fill="auto"/>
                <w:lang w:eastAsia="zh-CN"/>
              </w:rPr>
              <w:t>审批意见</w:t>
            </w:r>
            <w:r>
              <w:rPr>
                <w:rFonts w:hint="default" w:ascii="Times New Roman" w:hAnsi="Times New Roman" w:eastAsia="宋体" w:cs="Times New Roman"/>
                <w:color w:val="auto"/>
                <w:sz w:val="24"/>
                <w:szCs w:val="24"/>
                <w:highlight w:val="none"/>
                <w:shd w:val="clear" w:color="auto" w:fill="auto"/>
              </w:rPr>
              <w:t>》</w:t>
            </w:r>
            <w:r>
              <w:rPr>
                <w:rFonts w:hint="eastAsia" w:ascii="Times New Roman" w:hAnsi="Times New Roman" w:cs="Times New Roman"/>
                <w:color w:val="auto"/>
                <w:sz w:val="24"/>
                <w:szCs w:val="24"/>
                <w:highlight w:val="none"/>
                <w:shd w:val="clear" w:color="auto" w:fill="auto"/>
                <w:lang w:val="en-US" w:eastAsia="zh-CN"/>
              </w:rPr>
              <w:t>泰高新行审批〔2022〕126号</w:t>
            </w:r>
            <w:r>
              <w:rPr>
                <w:rFonts w:hint="eastAsia" w:ascii="Times New Roman" w:hAnsi="Times New Roman" w:eastAsia="宋体" w:cs="Times New Roman"/>
                <w:color w:val="auto"/>
                <w:sz w:val="24"/>
                <w:szCs w:val="24"/>
                <w:highlight w:val="none"/>
                <w:shd w:val="clear" w:color="auto" w:fill="auto"/>
                <w:lang w:eastAsia="zh-CN"/>
              </w:rPr>
              <w:t>。</w:t>
            </w:r>
          </w:p>
        </w:tc>
      </w:tr>
      <w:tr w14:paraId="0645B81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63" w:hRule="atLeast"/>
        </w:trPr>
        <w:tc>
          <w:tcPr>
            <w:tcW w:w="1780" w:type="dxa"/>
            <w:noWrap w:val="0"/>
            <w:vAlign w:val="center"/>
          </w:tcPr>
          <w:p w14:paraId="1EF1DA17">
            <w:pPr>
              <w:keepNext w:val="0"/>
              <w:keepLines w:val="0"/>
              <w:widowControl/>
              <w:suppressLineNumbers w:val="0"/>
              <w:spacing w:before="0" w:beforeAutospacing="0" w:after="0" w:afterAutospacing="0" w:line="360" w:lineRule="auto"/>
              <w:ind w:left="0" w:right="0"/>
              <w:jc w:val="left"/>
              <w:rPr>
                <w:rFonts w:hint="default" w:ascii="Times New Roman" w:hAnsi="Times New Roman" w:eastAsia="宋体" w:cs="Times New Roman"/>
                <w:sz w:val="24"/>
                <w:szCs w:val="24"/>
                <w:lang w:eastAsia="zh-CN"/>
              </w:rPr>
            </w:pPr>
            <w:r>
              <w:rPr>
                <w:rFonts w:hint="default" w:ascii="Times New Roman" w:hAnsi="Times New Roman" w:eastAsia="宋体" w:cs="Times New Roman"/>
                <w:b/>
                <w:sz w:val="24"/>
                <w:szCs w:val="24"/>
              </w:rPr>
              <w:t>验收监测</w:t>
            </w:r>
            <w:r>
              <w:rPr>
                <w:rFonts w:hint="default" w:ascii="Times New Roman" w:hAnsi="Times New Roman" w:eastAsia="宋体" w:cs="Times New Roman"/>
                <w:b/>
                <w:sz w:val="24"/>
                <w:szCs w:val="24"/>
                <w:lang w:eastAsia="zh-CN"/>
              </w:rPr>
              <w:t>评价</w:t>
            </w:r>
            <w:r>
              <w:rPr>
                <w:rFonts w:hint="default" w:ascii="Times New Roman" w:hAnsi="Times New Roman" w:eastAsia="宋体" w:cs="Times New Roman"/>
                <w:b/>
                <w:sz w:val="24"/>
                <w:szCs w:val="24"/>
              </w:rPr>
              <w:t>标准、级别</w:t>
            </w:r>
            <w:r>
              <w:rPr>
                <w:rFonts w:hint="default" w:ascii="Times New Roman" w:hAnsi="Times New Roman" w:eastAsia="宋体" w:cs="Times New Roman"/>
                <w:b/>
                <w:sz w:val="24"/>
                <w:szCs w:val="24"/>
                <w:lang w:eastAsia="zh-CN"/>
              </w:rPr>
              <w:t>、限值</w:t>
            </w:r>
          </w:p>
        </w:tc>
        <w:tc>
          <w:tcPr>
            <w:tcW w:w="8054" w:type="dxa"/>
            <w:gridSpan w:val="5"/>
            <w:noWrap w:val="0"/>
            <w:vAlign w:val="center"/>
          </w:tcPr>
          <w:p w14:paraId="2590684F">
            <w:pPr>
              <w:keepNext w:val="0"/>
              <w:keepLines w:val="0"/>
              <w:widowControl/>
              <w:suppressLineNumbers w:val="0"/>
              <w:spacing w:before="0" w:beforeAutospacing="0" w:after="0" w:afterAutospacing="0" w:line="360" w:lineRule="auto"/>
              <w:ind w:left="0" w:right="0" w:firstLine="480" w:firstLineChars="200"/>
              <w:rPr>
                <w:rFonts w:hint="default" w:ascii="Times New Roman" w:hAnsi="Times New Roman"/>
                <w:color w:val="auto"/>
                <w:sz w:val="24"/>
              </w:rPr>
            </w:pPr>
            <w:r>
              <w:rPr>
                <w:rFonts w:hint="default" w:ascii="Times New Roman" w:hAnsi="Times New Roman"/>
                <w:color w:val="auto"/>
                <w:sz w:val="24"/>
              </w:rPr>
              <w:t>（1）废气</w:t>
            </w:r>
          </w:p>
          <w:p w14:paraId="752E50B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ascii="Times New Roman" w:hAnsi="Times New Roman" w:eastAsia="宋体" w:cs="Times New Roman"/>
                <w:color w:val="auto"/>
                <w:sz w:val="24"/>
                <w:lang w:val="en-US" w:eastAsia="zh-CN"/>
              </w:rPr>
            </w:pPr>
            <w:r>
              <w:rPr>
                <w:rFonts w:hint="eastAsia" w:ascii="Times New Roman" w:hAnsi="Times New Roman" w:eastAsia="宋体" w:cs="Times New Roman"/>
                <w:color w:val="auto"/>
                <w:sz w:val="24"/>
                <w:lang w:val="en-US" w:eastAsia="zh-CN"/>
              </w:rPr>
              <w:t>无组织排放的废气执行</w:t>
            </w:r>
            <w:r>
              <w:rPr>
                <w:rFonts w:hint="default" w:ascii="Times New Roman" w:hAnsi="Times New Roman" w:eastAsia="宋体" w:cs="Times New Roman"/>
                <w:color w:val="auto"/>
                <w:sz w:val="24"/>
                <w:lang w:val="en-US" w:eastAsia="zh-CN"/>
              </w:rPr>
              <w:t>《大气污染物综合排放标准》（DB32/4041-2021）</w:t>
            </w:r>
            <w:r>
              <w:rPr>
                <w:rFonts w:hint="eastAsia" w:ascii="Times New Roman" w:hAnsi="Times New Roman" w:eastAsia="宋体" w:cs="Times New Roman"/>
                <w:color w:val="auto"/>
                <w:sz w:val="24"/>
                <w:lang w:val="en-US" w:eastAsia="zh-CN"/>
              </w:rPr>
              <w:t>表3中相应排放限值要求。具体标准值见表1-2。</w:t>
            </w:r>
          </w:p>
          <w:p w14:paraId="468A72B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b/>
                <w:color w:val="auto"/>
                <w:sz w:val="24"/>
              </w:rPr>
            </w:pPr>
            <w:r>
              <w:rPr>
                <w:rFonts w:hint="default" w:ascii="Times New Roman" w:hAnsi="Times New Roman"/>
                <w:b/>
                <w:color w:val="auto"/>
                <w:sz w:val="24"/>
              </w:rPr>
              <w:t xml:space="preserve">表 </w:t>
            </w:r>
            <w:r>
              <w:rPr>
                <w:rFonts w:hint="eastAsia" w:ascii="Times New Roman" w:hAnsi="Times New Roman"/>
                <w:b/>
                <w:color w:val="auto"/>
                <w:sz w:val="24"/>
                <w:lang w:val="en-US" w:eastAsia="zh-CN"/>
              </w:rPr>
              <w:t>1-2</w:t>
            </w:r>
            <w:r>
              <w:rPr>
                <w:rFonts w:hint="default" w:ascii="Times New Roman" w:hAnsi="Times New Roman"/>
                <w:b/>
                <w:color w:val="auto"/>
                <w:sz w:val="24"/>
              </w:rPr>
              <w:t xml:space="preserve">   有机废气无组织排放限值</w:t>
            </w:r>
          </w:p>
          <w:tbl>
            <w:tblPr>
              <w:tblStyle w:val="34"/>
              <w:tblW w:w="0" w:type="auto"/>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142"/>
              <w:gridCol w:w="2650"/>
              <w:gridCol w:w="3958"/>
            </w:tblGrid>
            <w:tr w14:paraId="01C71FF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142" w:type="dxa"/>
                  <w:tcBorders>
                    <w:tl2br w:val="nil"/>
                    <w:tr2bl w:val="nil"/>
                  </w:tcBorders>
                  <w:vAlign w:val="center"/>
                </w:tcPr>
                <w:p w14:paraId="752C75D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b/>
                      <w:color w:val="auto"/>
                      <w:sz w:val="24"/>
                      <w:vertAlign w:val="baseline"/>
                    </w:rPr>
                  </w:pPr>
                  <w:r>
                    <w:rPr>
                      <w:rFonts w:hint="default" w:ascii="Times New Roman" w:hAnsi="Times New Roman" w:eastAsia="宋体" w:cs="Times New Roman"/>
                      <w:b/>
                      <w:bCs/>
                      <w:color w:val="auto"/>
                      <w:sz w:val="21"/>
                      <w:szCs w:val="21"/>
                      <w:vertAlign w:val="baseline"/>
                      <w:lang w:val="en-US" w:eastAsia="zh-CN"/>
                    </w:rPr>
                    <w:t>污染因子</w:t>
                  </w:r>
                </w:p>
              </w:tc>
              <w:tc>
                <w:tcPr>
                  <w:tcW w:w="2650" w:type="dxa"/>
                  <w:tcBorders>
                    <w:tl2br w:val="nil"/>
                    <w:tr2bl w:val="nil"/>
                  </w:tcBorders>
                  <w:vAlign w:val="center"/>
                </w:tcPr>
                <w:p w14:paraId="1518AD3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b/>
                      <w:color w:val="auto"/>
                      <w:sz w:val="24"/>
                      <w:vertAlign w:val="baseline"/>
                    </w:rPr>
                  </w:pPr>
                  <w:r>
                    <w:rPr>
                      <w:rFonts w:hint="default" w:ascii="Times New Roman" w:hAnsi="Times New Roman" w:eastAsia="宋体" w:cs="Times New Roman"/>
                      <w:b/>
                      <w:bCs/>
                      <w:color w:val="auto"/>
                      <w:sz w:val="21"/>
                      <w:szCs w:val="21"/>
                      <w:vertAlign w:val="baseline"/>
                      <w:lang w:val="en-US" w:eastAsia="zh-CN"/>
                    </w:rPr>
                    <w:t>监控点限值(mg/m</w:t>
                  </w:r>
                  <w:r>
                    <w:rPr>
                      <w:rFonts w:hint="default" w:ascii="Times New Roman" w:hAnsi="Times New Roman" w:eastAsia="宋体" w:cs="Times New Roman"/>
                      <w:b/>
                      <w:bCs/>
                      <w:color w:val="auto"/>
                      <w:sz w:val="21"/>
                      <w:szCs w:val="21"/>
                      <w:vertAlign w:val="superscript"/>
                      <w:lang w:val="en-US" w:eastAsia="zh-CN"/>
                    </w:rPr>
                    <w:t>3</w:t>
                  </w:r>
                  <w:r>
                    <w:rPr>
                      <w:rFonts w:hint="default" w:ascii="Times New Roman" w:hAnsi="Times New Roman" w:eastAsia="宋体" w:cs="Times New Roman"/>
                      <w:b/>
                      <w:bCs/>
                      <w:color w:val="auto"/>
                      <w:sz w:val="21"/>
                      <w:szCs w:val="21"/>
                      <w:vertAlign w:val="baseline"/>
                      <w:lang w:val="en-US" w:eastAsia="zh-CN"/>
                    </w:rPr>
                    <w:t>)</w:t>
                  </w:r>
                </w:p>
              </w:tc>
              <w:tc>
                <w:tcPr>
                  <w:tcW w:w="3958" w:type="dxa"/>
                  <w:tcBorders>
                    <w:tl2br w:val="nil"/>
                    <w:tr2bl w:val="nil"/>
                  </w:tcBorders>
                  <w:vAlign w:val="center"/>
                </w:tcPr>
                <w:p w14:paraId="33E250B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b/>
                      <w:color w:val="auto"/>
                      <w:sz w:val="24"/>
                      <w:vertAlign w:val="baseline"/>
                    </w:rPr>
                  </w:pPr>
                  <w:r>
                    <w:rPr>
                      <w:rFonts w:hint="default" w:ascii="Times New Roman" w:hAnsi="Times New Roman" w:eastAsia="宋体" w:cs="Times New Roman"/>
                      <w:b/>
                      <w:bCs/>
                      <w:color w:val="auto"/>
                      <w:sz w:val="21"/>
                      <w:szCs w:val="21"/>
                      <w:vertAlign w:val="baseline"/>
                      <w:lang w:val="en-US" w:eastAsia="zh-CN"/>
                    </w:rPr>
                    <w:t>采用标准</w:t>
                  </w:r>
                </w:p>
              </w:tc>
            </w:tr>
            <w:tr w14:paraId="18C4964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142" w:type="dxa"/>
                  <w:tcBorders>
                    <w:tl2br w:val="nil"/>
                    <w:tr2bl w:val="nil"/>
                  </w:tcBorders>
                  <w:vAlign w:val="center"/>
                </w:tcPr>
                <w:p w14:paraId="3CFFF02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颗粒物</w:t>
                  </w:r>
                </w:p>
              </w:tc>
              <w:tc>
                <w:tcPr>
                  <w:tcW w:w="2650" w:type="dxa"/>
                  <w:tcBorders>
                    <w:tl2br w:val="nil"/>
                    <w:tr2bl w:val="nil"/>
                  </w:tcBorders>
                  <w:vAlign w:val="center"/>
                </w:tcPr>
                <w:p w14:paraId="707609C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0.5</w:t>
                  </w:r>
                </w:p>
              </w:tc>
              <w:tc>
                <w:tcPr>
                  <w:tcW w:w="3958" w:type="dxa"/>
                  <w:tcBorders>
                    <w:tl2br w:val="nil"/>
                    <w:tr2bl w:val="nil"/>
                  </w:tcBorders>
                  <w:vAlign w:val="center"/>
                </w:tcPr>
                <w:p w14:paraId="6982A55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《大气污染物综合排放标准》（DB32/4041-2021）</w:t>
                  </w:r>
                </w:p>
              </w:tc>
            </w:tr>
          </w:tbl>
          <w:p w14:paraId="1C694676">
            <w:pPr>
              <w:keepNext w:val="0"/>
              <w:keepLines w:val="0"/>
              <w:widowControl/>
              <w:suppressLineNumbers w:val="0"/>
              <w:spacing w:before="0" w:beforeAutospacing="0" w:after="0" w:afterAutospacing="0" w:line="360" w:lineRule="auto"/>
              <w:ind w:left="0" w:right="0"/>
              <w:rPr>
                <w:rFonts w:hint="default" w:ascii="Times New Roman" w:hAnsi="Times New Roman" w:eastAsia="宋体"/>
                <w:color w:val="auto"/>
                <w:sz w:val="24"/>
                <w:lang w:val="en-US" w:eastAsia="zh-CN"/>
              </w:rPr>
            </w:pPr>
            <w:r>
              <w:rPr>
                <w:rFonts w:hint="eastAsia" w:ascii="Times New Roman" w:hAnsi="Times New Roman"/>
                <w:color w:val="auto"/>
                <w:sz w:val="24"/>
                <w:lang w:val="en-US" w:eastAsia="zh-CN"/>
              </w:rPr>
              <w:t>（2）废水</w:t>
            </w:r>
          </w:p>
          <w:p w14:paraId="62C7ACC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ascii="Times New Roman" w:hAnsi="Times New Roman" w:eastAsia="宋体" w:cs="Times New Roman"/>
                <w:b w:val="0"/>
                <w:bCs w:val="0"/>
                <w:color w:val="auto"/>
                <w:sz w:val="24"/>
                <w:lang w:val="en-US" w:eastAsia="zh-CN"/>
              </w:rPr>
            </w:pPr>
            <w:r>
              <w:rPr>
                <w:rFonts w:hint="eastAsia" w:ascii="Times New Roman" w:hAnsi="Times New Roman" w:eastAsia="宋体" w:cs="Times New Roman"/>
                <w:b w:val="0"/>
                <w:bCs w:val="0"/>
                <w:color w:val="auto"/>
                <w:sz w:val="24"/>
                <w:lang w:val="en-US" w:eastAsia="zh-CN"/>
              </w:rPr>
              <w:t>本项目</w:t>
            </w:r>
            <w:r>
              <w:rPr>
                <w:rFonts w:hint="eastAsia"/>
                <w:spacing w:val="-4"/>
                <w:sz w:val="24"/>
              </w:rPr>
              <w:t>无生活废水和生产废水产生，蒸汽冷凝水作为清下水通过雨水管网排放。</w:t>
            </w:r>
          </w:p>
          <w:p w14:paraId="4404CEA3">
            <w:pPr>
              <w:keepNext w:val="0"/>
              <w:keepLines w:val="0"/>
              <w:widowControl/>
              <w:suppressLineNumbers w:val="0"/>
              <w:spacing w:before="0" w:beforeAutospacing="0" w:after="0" w:afterAutospacing="0" w:line="360" w:lineRule="auto"/>
              <w:ind w:left="0" w:right="0" w:firstLine="480" w:firstLineChars="200"/>
              <w:rPr>
                <w:rFonts w:hint="default" w:ascii="Times New Roman" w:hAnsi="Times New Roman"/>
                <w:color w:val="auto"/>
                <w:sz w:val="24"/>
              </w:rPr>
            </w:pPr>
            <w:r>
              <w:rPr>
                <w:rFonts w:hint="eastAsia" w:ascii="Times New Roman" w:hAnsi="Times New Roman"/>
                <w:color w:val="auto"/>
                <w:sz w:val="24"/>
              </w:rPr>
              <w:t>（</w:t>
            </w:r>
            <w:r>
              <w:rPr>
                <w:rFonts w:hint="eastAsia" w:ascii="Times New Roman" w:hAnsi="Times New Roman"/>
                <w:color w:val="auto"/>
                <w:sz w:val="24"/>
                <w:lang w:val="en-US" w:eastAsia="zh-CN"/>
              </w:rPr>
              <w:t>3</w:t>
            </w:r>
            <w:r>
              <w:rPr>
                <w:rFonts w:hint="eastAsia" w:ascii="Times New Roman" w:hAnsi="Times New Roman"/>
                <w:color w:val="auto"/>
                <w:sz w:val="24"/>
              </w:rPr>
              <w:t>）</w:t>
            </w:r>
            <w:r>
              <w:rPr>
                <w:rFonts w:hint="default" w:ascii="Times New Roman" w:hAnsi="Times New Roman"/>
                <w:color w:val="auto"/>
                <w:sz w:val="24"/>
              </w:rPr>
              <w:t>噪声</w:t>
            </w:r>
          </w:p>
          <w:p w14:paraId="314FEF2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b w:val="0"/>
                <w:bCs/>
                <w:color w:val="auto"/>
                <w:sz w:val="24"/>
                <w:szCs w:val="24"/>
              </w:rPr>
            </w:pPr>
            <w:r>
              <w:rPr>
                <w:rFonts w:hint="default" w:ascii="Times New Roman" w:hAnsi="Times New Roman" w:eastAsia="宋体" w:cs="Times New Roman"/>
                <w:b w:val="0"/>
                <w:bCs/>
                <w:color w:val="auto"/>
                <w:sz w:val="24"/>
                <w:szCs w:val="24"/>
              </w:rPr>
              <w:t>本次验收厂界昼间噪声执行《工业企业厂界环境噪声排放标准》</w:t>
            </w:r>
            <w:r>
              <w:rPr>
                <w:rFonts w:hint="eastAsia" w:ascii="Times New Roman" w:hAnsi="Times New Roman" w:eastAsia="宋体" w:cs="Times New Roman"/>
                <w:b w:val="0"/>
                <w:bCs/>
                <w:color w:val="auto"/>
                <w:sz w:val="24"/>
                <w:szCs w:val="24"/>
                <w:lang w:eastAsia="zh-CN"/>
              </w:rPr>
              <w:t>（</w:t>
            </w:r>
            <w:r>
              <w:rPr>
                <w:rFonts w:hint="default" w:ascii="Times New Roman" w:hAnsi="Times New Roman" w:eastAsia="宋体" w:cs="Times New Roman"/>
                <w:b w:val="0"/>
                <w:bCs/>
                <w:color w:val="auto"/>
                <w:sz w:val="24"/>
                <w:szCs w:val="24"/>
              </w:rPr>
              <w:t>GB12348-2008</w:t>
            </w:r>
            <w:r>
              <w:rPr>
                <w:rFonts w:hint="eastAsia" w:ascii="Times New Roman" w:hAnsi="Times New Roman" w:eastAsia="宋体" w:cs="Times New Roman"/>
                <w:b w:val="0"/>
                <w:bCs/>
                <w:color w:val="auto"/>
                <w:sz w:val="24"/>
                <w:szCs w:val="24"/>
                <w:lang w:eastAsia="zh-CN"/>
              </w:rPr>
              <w:t>）</w:t>
            </w:r>
            <w:r>
              <w:rPr>
                <w:rFonts w:hint="default" w:ascii="Times New Roman" w:hAnsi="Times New Roman" w:eastAsia="宋体" w:cs="Times New Roman"/>
                <w:b w:val="0"/>
                <w:bCs/>
                <w:color w:val="auto"/>
                <w:sz w:val="24"/>
                <w:szCs w:val="24"/>
              </w:rPr>
              <w:t>3类标准</w:t>
            </w:r>
            <w:r>
              <w:rPr>
                <w:rFonts w:hint="eastAsia" w:ascii="Times New Roman" w:hAnsi="Times New Roman" w:cs="Times New Roman"/>
                <w:b w:val="0"/>
                <w:bCs/>
                <w:color w:val="auto"/>
                <w:sz w:val="24"/>
                <w:szCs w:val="24"/>
                <w:lang w:eastAsia="zh-CN"/>
              </w:rPr>
              <w:t>，</w:t>
            </w:r>
            <w:r>
              <w:rPr>
                <w:rFonts w:hint="eastAsia" w:ascii="Times New Roman" w:hAnsi="Times New Roman" w:cs="Times New Roman"/>
                <w:b w:val="0"/>
                <w:bCs/>
                <w:color w:val="auto"/>
                <w:sz w:val="24"/>
                <w:szCs w:val="24"/>
                <w:lang w:val="en-US" w:eastAsia="zh-CN"/>
              </w:rPr>
              <w:t>夜间不生产，</w:t>
            </w:r>
            <w:r>
              <w:rPr>
                <w:rFonts w:hint="default" w:ascii="Times New Roman" w:hAnsi="Times New Roman" w:eastAsia="宋体" w:cs="Times New Roman"/>
                <w:b w:val="0"/>
                <w:bCs/>
                <w:color w:val="auto"/>
                <w:sz w:val="24"/>
                <w:szCs w:val="24"/>
              </w:rPr>
              <w:t>具体执行情况见表</w:t>
            </w:r>
            <w:r>
              <w:rPr>
                <w:rFonts w:hint="eastAsia" w:ascii="Times New Roman" w:hAnsi="Times New Roman" w:cs="Times New Roman"/>
                <w:b w:val="0"/>
                <w:bCs/>
                <w:color w:val="auto"/>
                <w:sz w:val="24"/>
                <w:szCs w:val="24"/>
                <w:lang w:val="en-US" w:eastAsia="zh-CN"/>
              </w:rPr>
              <w:t>1-4</w:t>
            </w:r>
            <w:r>
              <w:rPr>
                <w:rFonts w:hint="default" w:ascii="Times New Roman" w:hAnsi="Times New Roman" w:eastAsia="宋体" w:cs="Times New Roman"/>
                <w:b w:val="0"/>
                <w:bCs/>
                <w:color w:val="auto"/>
                <w:sz w:val="24"/>
                <w:szCs w:val="24"/>
              </w:rPr>
              <w:t>。</w:t>
            </w:r>
          </w:p>
          <w:p w14:paraId="41E5A5DF">
            <w:pPr>
              <w:keepNext w:val="0"/>
              <w:keepLines w:val="0"/>
              <w:widowControl/>
              <w:suppressLineNumbers w:val="0"/>
              <w:spacing w:before="0" w:beforeAutospacing="0" w:after="0" w:afterAutospacing="0" w:line="360" w:lineRule="auto"/>
              <w:ind w:left="0" w:right="0"/>
              <w:jc w:val="center"/>
              <w:rPr>
                <w:rFonts w:hint="default" w:ascii="Times New Roman" w:hAnsi="Times New Roman"/>
                <w:b/>
                <w:bCs/>
                <w:color w:val="auto"/>
                <w:sz w:val="24"/>
              </w:rPr>
            </w:pPr>
            <w:r>
              <w:rPr>
                <w:rFonts w:hint="default" w:ascii="Times New Roman" w:hAnsi="Times New Roman"/>
                <w:b/>
                <w:bCs/>
                <w:color w:val="auto"/>
                <w:sz w:val="24"/>
              </w:rPr>
              <w:t>表</w:t>
            </w:r>
            <w:r>
              <w:rPr>
                <w:rFonts w:hint="eastAsia" w:ascii="Times New Roman" w:hAnsi="Times New Roman"/>
                <w:b/>
                <w:bCs/>
                <w:color w:val="auto"/>
                <w:sz w:val="24"/>
                <w:lang w:val="en-US" w:eastAsia="zh-CN"/>
              </w:rPr>
              <w:t>1-4</w:t>
            </w:r>
            <w:r>
              <w:rPr>
                <w:rFonts w:hint="default" w:ascii="Times New Roman" w:hAnsi="Times New Roman"/>
                <w:b/>
                <w:bCs/>
                <w:color w:val="auto"/>
                <w:sz w:val="24"/>
              </w:rPr>
              <w:t xml:space="preserve">  工业企业厂界环境噪声排放标准</w:t>
            </w:r>
          </w:p>
          <w:tbl>
            <w:tblPr>
              <w:tblStyle w:val="33"/>
              <w:tblW w:w="7864" w:type="dxa"/>
              <w:jc w:val="center"/>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
            <w:tblGrid>
              <w:gridCol w:w="3475"/>
              <w:gridCol w:w="1500"/>
              <w:gridCol w:w="2889"/>
            </w:tblGrid>
            <w:tr w14:paraId="29D13D78">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295" w:hRule="atLeast"/>
                <w:jc w:val="center"/>
              </w:trPr>
              <w:tc>
                <w:tcPr>
                  <w:tcW w:w="3475" w:type="dxa"/>
                  <w:vMerge w:val="restart"/>
                  <w:tcBorders>
                    <w:right w:val="single" w:color="auto" w:sz="4" w:space="0"/>
                  </w:tcBorders>
                  <w:noWrap w:val="0"/>
                  <w:vAlign w:val="center"/>
                </w:tcPr>
                <w:p w14:paraId="75602AB2">
                  <w:pPr>
                    <w:keepNext w:val="0"/>
                    <w:keepLines w:val="0"/>
                    <w:widowControl/>
                    <w:suppressLineNumbers w:val="0"/>
                    <w:snapToGrid w:val="0"/>
                    <w:spacing w:before="0" w:beforeAutospacing="0" w:after="0" w:afterAutospacing="0" w:line="240" w:lineRule="auto"/>
                    <w:ind w:left="0" w:right="0" w:firstLine="0" w:firstLineChars="0"/>
                    <w:jc w:val="center"/>
                    <w:rPr>
                      <w:rFonts w:hint="default" w:ascii="Times New Roman" w:hAnsi="Times New Roman"/>
                      <w:b/>
                      <w:bCs/>
                      <w:color w:val="auto"/>
                      <w:sz w:val="21"/>
                      <w:szCs w:val="21"/>
                      <w:highlight w:val="none"/>
                    </w:rPr>
                  </w:pPr>
                  <w:r>
                    <w:rPr>
                      <w:rFonts w:hint="default" w:ascii="Times New Roman" w:hAnsi="Times New Roman"/>
                      <w:b/>
                      <w:bCs/>
                      <w:color w:val="auto"/>
                      <w:sz w:val="21"/>
                      <w:szCs w:val="21"/>
                      <w:highlight w:val="none"/>
                    </w:rPr>
                    <w:t>执行标准</w:t>
                  </w:r>
                </w:p>
              </w:tc>
              <w:tc>
                <w:tcPr>
                  <w:tcW w:w="1500" w:type="dxa"/>
                  <w:vMerge w:val="restart"/>
                  <w:tcBorders>
                    <w:left w:val="single" w:color="auto" w:sz="4" w:space="0"/>
                  </w:tcBorders>
                  <w:noWrap w:val="0"/>
                  <w:vAlign w:val="center"/>
                </w:tcPr>
                <w:p w14:paraId="11D0F8D3">
                  <w:pPr>
                    <w:keepNext w:val="0"/>
                    <w:keepLines w:val="0"/>
                    <w:widowControl/>
                    <w:suppressLineNumbers w:val="0"/>
                    <w:snapToGrid w:val="0"/>
                    <w:spacing w:before="0" w:beforeAutospacing="0" w:after="0" w:afterAutospacing="0" w:line="240" w:lineRule="auto"/>
                    <w:ind w:left="0" w:right="0" w:firstLine="0" w:firstLineChars="0"/>
                    <w:jc w:val="center"/>
                    <w:rPr>
                      <w:rFonts w:hint="default" w:ascii="Times New Roman" w:hAnsi="Times New Roman"/>
                      <w:b/>
                      <w:bCs/>
                      <w:color w:val="auto"/>
                      <w:sz w:val="21"/>
                      <w:szCs w:val="21"/>
                      <w:highlight w:val="none"/>
                    </w:rPr>
                  </w:pPr>
                  <w:r>
                    <w:rPr>
                      <w:rFonts w:hint="default" w:ascii="Times New Roman" w:hAnsi="Times New Roman"/>
                      <w:b/>
                      <w:bCs/>
                      <w:color w:val="auto"/>
                      <w:sz w:val="21"/>
                      <w:szCs w:val="21"/>
                      <w:highlight w:val="none"/>
                    </w:rPr>
                    <w:t>厂界外声环境功能区类别</w:t>
                  </w:r>
                </w:p>
              </w:tc>
              <w:tc>
                <w:tcPr>
                  <w:tcW w:w="2889" w:type="dxa"/>
                  <w:tcBorders>
                    <w:bottom w:val="single" w:color="auto" w:sz="4" w:space="0"/>
                  </w:tcBorders>
                  <w:noWrap w:val="0"/>
                  <w:vAlign w:val="center"/>
                </w:tcPr>
                <w:p w14:paraId="56A69F77">
                  <w:pPr>
                    <w:keepNext w:val="0"/>
                    <w:keepLines w:val="0"/>
                    <w:widowControl/>
                    <w:suppressLineNumbers w:val="0"/>
                    <w:snapToGrid w:val="0"/>
                    <w:spacing w:before="0" w:beforeAutospacing="0" w:after="0" w:afterAutospacing="0" w:line="240" w:lineRule="auto"/>
                    <w:ind w:left="0" w:right="0" w:firstLine="0" w:firstLineChars="0"/>
                    <w:jc w:val="center"/>
                    <w:rPr>
                      <w:rFonts w:hint="default" w:ascii="Times New Roman" w:hAnsi="Times New Roman"/>
                      <w:b/>
                      <w:bCs/>
                      <w:color w:val="auto"/>
                      <w:sz w:val="21"/>
                      <w:szCs w:val="21"/>
                      <w:highlight w:val="none"/>
                    </w:rPr>
                  </w:pPr>
                  <w:r>
                    <w:rPr>
                      <w:rFonts w:hint="default" w:ascii="Times New Roman" w:hAnsi="Times New Roman"/>
                      <w:b/>
                      <w:bCs/>
                      <w:color w:val="auto"/>
                      <w:sz w:val="21"/>
                      <w:szCs w:val="21"/>
                      <w:highlight w:val="none"/>
                    </w:rPr>
                    <w:t>标准限值dB（A）</w:t>
                  </w:r>
                </w:p>
              </w:tc>
            </w:tr>
            <w:tr w14:paraId="061425A2">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279" w:hRule="atLeast"/>
                <w:jc w:val="center"/>
              </w:trPr>
              <w:tc>
                <w:tcPr>
                  <w:tcW w:w="3475" w:type="dxa"/>
                  <w:vMerge w:val="continue"/>
                  <w:tcBorders>
                    <w:right w:val="single" w:color="auto" w:sz="4" w:space="0"/>
                  </w:tcBorders>
                  <w:noWrap w:val="0"/>
                  <w:vAlign w:val="center"/>
                </w:tcPr>
                <w:p w14:paraId="69EE6ADF">
                  <w:pPr>
                    <w:keepNext w:val="0"/>
                    <w:keepLines w:val="0"/>
                    <w:widowControl/>
                    <w:suppressLineNumbers w:val="0"/>
                    <w:snapToGrid w:val="0"/>
                    <w:spacing w:before="0" w:beforeAutospacing="0" w:after="0" w:afterAutospacing="0" w:line="240" w:lineRule="auto"/>
                    <w:ind w:left="0" w:right="0" w:firstLine="0" w:firstLineChars="0"/>
                    <w:jc w:val="center"/>
                    <w:rPr>
                      <w:rFonts w:hint="default" w:ascii="Times New Roman" w:hAnsi="Times New Roman"/>
                      <w:b/>
                      <w:bCs/>
                      <w:color w:val="auto"/>
                      <w:sz w:val="21"/>
                      <w:szCs w:val="21"/>
                      <w:highlight w:val="none"/>
                    </w:rPr>
                  </w:pPr>
                </w:p>
              </w:tc>
              <w:tc>
                <w:tcPr>
                  <w:tcW w:w="1500" w:type="dxa"/>
                  <w:vMerge w:val="continue"/>
                  <w:tcBorders>
                    <w:left w:val="single" w:color="auto" w:sz="4" w:space="0"/>
                  </w:tcBorders>
                  <w:noWrap w:val="0"/>
                  <w:vAlign w:val="center"/>
                </w:tcPr>
                <w:p w14:paraId="1FC1AA8F">
                  <w:pPr>
                    <w:keepNext w:val="0"/>
                    <w:keepLines w:val="0"/>
                    <w:widowControl/>
                    <w:suppressLineNumbers w:val="0"/>
                    <w:snapToGrid w:val="0"/>
                    <w:spacing w:before="0" w:beforeAutospacing="0" w:after="0" w:afterAutospacing="0" w:line="240" w:lineRule="auto"/>
                    <w:ind w:left="0" w:right="0" w:firstLine="0" w:firstLineChars="0"/>
                    <w:jc w:val="center"/>
                    <w:rPr>
                      <w:rFonts w:hint="default" w:ascii="Times New Roman" w:hAnsi="Times New Roman"/>
                      <w:b/>
                      <w:bCs/>
                      <w:color w:val="auto"/>
                      <w:sz w:val="21"/>
                      <w:szCs w:val="21"/>
                      <w:highlight w:val="none"/>
                    </w:rPr>
                  </w:pPr>
                </w:p>
              </w:tc>
              <w:tc>
                <w:tcPr>
                  <w:tcW w:w="2889" w:type="dxa"/>
                  <w:tcBorders>
                    <w:top w:val="single" w:color="auto" w:sz="4" w:space="0"/>
                  </w:tcBorders>
                  <w:noWrap w:val="0"/>
                  <w:vAlign w:val="center"/>
                </w:tcPr>
                <w:p w14:paraId="4287AF3A">
                  <w:pPr>
                    <w:keepNext w:val="0"/>
                    <w:keepLines w:val="0"/>
                    <w:widowControl/>
                    <w:suppressLineNumbers w:val="0"/>
                    <w:snapToGrid w:val="0"/>
                    <w:spacing w:before="0" w:beforeAutospacing="0" w:after="0" w:afterAutospacing="0" w:line="240" w:lineRule="auto"/>
                    <w:ind w:left="0" w:right="0" w:firstLine="0" w:firstLineChars="0"/>
                    <w:jc w:val="center"/>
                    <w:rPr>
                      <w:rFonts w:hint="default" w:ascii="Times New Roman" w:hAnsi="Times New Roman"/>
                      <w:b/>
                      <w:bCs/>
                      <w:color w:val="auto"/>
                      <w:sz w:val="21"/>
                      <w:szCs w:val="21"/>
                      <w:highlight w:val="none"/>
                    </w:rPr>
                  </w:pPr>
                  <w:r>
                    <w:rPr>
                      <w:rFonts w:hint="default" w:ascii="Times New Roman" w:hAnsi="Times New Roman"/>
                      <w:b/>
                      <w:bCs/>
                      <w:color w:val="auto"/>
                      <w:sz w:val="21"/>
                      <w:szCs w:val="21"/>
                      <w:highlight w:val="none"/>
                    </w:rPr>
                    <w:t>昼间</w:t>
                  </w:r>
                </w:p>
              </w:tc>
            </w:tr>
            <w:tr w14:paraId="4EBDAF90">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jc w:val="center"/>
              </w:trPr>
              <w:tc>
                <w:tcPr>
                  <w:tcW w:w="3475" w:type="dxa"/>
                  <w:tcBorders>
                    <w:right w:val="single" w:color="auto" w:sz="4" w:space="0"/>
                  </w:tcBorders>
                  <w:noWrap w:val="0"/>
                  <w:vAlign w:val="center"/>
                </w:tcPr>
                <w:p w14:paraId="1AECFD0C">
                  <w:pPr>
                    <w:keepNext w:val="0"/>
                    <w:keepLines w:val="0"/>
                    <w:widowControl/>
                    <w:suppressLineNumbers w:val="0"/>
                    <w:snapToGrid w:val="0"/>
                    <w:spacing w:before="0" w:beforeAutospacing="0" w:after="0" w:afterAutospacing="0" w:line="240" w:lineRule="auto"/>
                    <w:ind w:left="0" w:right="0" w:firstLine="0" w:firstLineChars="0"/>
                    <w:jc w:val="center"/>
                    <w:rPr>
                      <w:rFonts w:hint="default" w:ascii="Times New Roman" w:hAnsi="Times New Roman"/>
                      <w:color w:val="auto"/>
                      <w:sz w:val="21"/>
                      <w:szCs w:val="21"/>
                      <w:highlight w:val="none"/>
                    </w:rPr>
                  </w:pPr>
                  <w:r>
                    <w:rPr>
                      <w:rFonts w:hint="default" w:ascii="Times New Roman" w:hAnsi="Times New Roman"/>
                      <w:color w:val="auto"/>
                      <w:sz w:val="21"/>
                      <w:szCs w:val="21"/>
                      <w:highlight w:val="none"/>
                    </w:rPr>
                    <w:t>《工业企业厂界环境噪声排放标准》</w:t>
                  </w:r>
                  <w:r>
                    <w:rPr>
                      <w:rFonts w:hint="default" w:ascii="Times New Roman" w:hAnsi="Times New Roman"/>
                      <w:color w:val="auto"/>
                      <w:sz w:val="21"/>
                      <w:szCs w:val="21"/>
                      <w:highlight w:val="none"/>
                      <w:lang w:val="en-GB"/>
                    </w:rPr>
                    <w:t>（</w:t>
                  </w:r>
                  <w:r>
                    <w:rPr>
                      <w:rFonts w:hint="default" w:ascii="Times New Roman" w:hAnsi="Times New Roman"/>
                      <w:color w:val="auto"/>
                      <w:sz w:val="21"/>
                      <w:szCs w:val="21"/>
                      <w:highlight w:val="none"/>
                    </w:rPr>
                    <w:t>GB12348-2008</w:t>
                  </w:r>
                  <w:r>
                    <w:rPr>
                      <w:rFonts w:hint="default" w:ascii="Times New Roman" w:hAnsi="Times New Roman"/>
                      <w:color w:val="auto"/>
                      <w:sz w:val="21"/>
                      <w:szCs w:val="21"/>
                      <w:highlight w:val="none"/>
                      <w:lang w:val="en-GB"/>
                    </w:rPr>
                    <w:t>）</w:t>
                  </w:r>
                </w:p>
              </w:tc>
              <w:tc>
                <w:tcPr>
                  <w:tcW w:w="1500" w:type="dxa"/>
                  <w:tcBorders>
                    <w:left w:val="single" w:color="auto" w:sz="4" w:space="0"/>
                  </w:tcBorders>
                  <w:noWrap w:val="0"/>
                  <w:vAlign w:val="center"/>
                </w:tcPr>
                <w:p w14:paraId="6809F3D0">
                  <w:pPr>
                    <w:keepNext w:val="0"/>
                    <w:keepLines w:val="0"/>
                    <w:widowControl/>
                    <w:suppressLineNumbers w:val="0"/>
                    <w:snapToGrid w:val="0"/>
                    <w:spacing w:before="0" w:beforeAutospacing="0" w:after="0" w:afterAutospacing="0" w:line="240" w:lineRule="auto"/>
                    <w:ind w:left="0" w:right="0" w:firstLine="0" w:firstLineChars="0"/>
                    <w:jc w:val="center"/>
                    <w:rPr>
                      <w:rFonts w:hint="eastAsia" w:ascii="Times New Roman" w:hAnsi="Times New Roman" w:eastAsia="宋体"/>
                      <w:color w:val="auto"/>
                      <w:sz w:val="21"/>
                      <w:szCs w:val="21"/>
                      <w:highlight w:val="none"/>
                      <w:lang w:eastAsia="zh-CN"/>
                    </w:rPr>
                  </w:pPr>
                  <w:r>
                    <w:rPr>
                      <w:rFonts w:hint="eastAsia" w:ascii="Times New Roman" w:hAnsi="Times New Roman"/>
                      <w:color w:val="auto"/>
                      <w:sz w:val="21"/>
                      <w:szCs w:val="21"/>
                      <w:highlight w:val="none"/>
                      <w:lang w:val="en-US" w:eastAsia="zh-CN"/>
                    </w:rPr>
                    <w:t>3</w:t>
                  </w:r>
                </w:p>
              </w:tc>
              <w:tc>
                <w:tcPr>
                  <w:tcW w:w="2889" w:type="dxa"/>
                  <w:noWrap w:val="0"/>
                  <w:vAlign w:val="center"/>
                </w:tcPr>
                <w:p w14:paraId="456186C8">
                  <w:pPr>
                    <w:keepNext w:val="0"/>
                    <w:keepLines w:val="0"/>
                    <w:widowControl/>
                    <w:suppressLineNumbers w:val="0"/>
                    <w:snapToGrid w:val="0"/>
                    <w:spacing w:before="0" w:beforeAutospacing="0" w:after="0" w:afterAutospacing="0" w:line="240" w:lineRule="auto"/>
                    <w:ind w:left="0" w:right="0" w:firstLine="0" w:firstLineChars="0"/>
                    <w:jc w:val="center"/>
                    <w:rPr>
                      <w:rFonts w:hint="default" w:ascii="Times New Roman" w:hAnsi="Times New Roman" w:eastAsia="宋体"/>
                      <w:color w:val="auto"/>
                      <w:sz w:val="21"/>
                      <w:szCs w:val="21"/>
                      <w:highlight w:val="none"/>
                      <w:lang w:val="en-US" w:eastAsia="zh-CN"/>
                    </w:rPr>
                  </w:pPr>
                  <w:r>
                    <w:rPr>
                      <w:rFonts w:hint="eastAsia" w:ascii="Times New Roman" w:hAnsi="Times New Roman"/>
                      <w:color w:val="auto"/>
                      <w:sz w:val="21"/>
                      <w:szCs w:val="21"/>
                      <w:highlight w:val="none"/>
                      <w:lang w:val="en-US" w:eastAsia="zh-CN"/>
                    </w:rPr>
                    <w:t>65</w:t>
                  </w:r>
                </w:p>
              </w:tc>
            </w:tr>
          </w:tbl>
          <w:p w14:paraId="64683516">
            <w:pPr>
              <w:pStyle w:val="11"/>
              <w:keepNext w:val="0"/>
              <w:keepLines w:val="0"/>
              <w:widowControl/>
              <w:suppressLineNumbers w:val="0"/>
              <w:spacing w:before="0" w:beforeAutospacing="0" w:after="0" w:afterAutospacing="0"/>
              <w:ind w:left="0" w:right="0"/>
              <w:jc w:val="both"/>
              <w:rPr>
                <w:rFonts w:hint="default" w:ascii="Times New Roman" w:hAnsi="Times New Roman" w:eastAsia="宋体" w:cs="Times New Roman"/>
                <w:sz w:val="24"/>
                <w:szCs w:val="24"/>
                <w:lang w:val="en-US" w:eastAsia="zh-CN"/>
              </w:rPr>
            </w:pPr>
          </w:p>
        </w:tc>
      </w:tr>
    </w:tbl>
    <w:p w14:paraId="0759CF8D">
      <w:pPr>
        <w:pStyle w:val="40"/>
        <w:spacing w:line="240" w:lineRule="auto"/>
        <w:outlineLvl w:val="0"/>
        <w:rPr>
          <w:rFonts w:hint="default" w:ascii="Times New Roman" w:hAnsi="Times New Roman" w:cs="Times New Roman"/>
          <w:b/>
          <w:bCs/>
          <w:color w:val="000000"/>
          <w:sz w:val="24"/>
          <w:szCs w:val="24"/>
          <w:lang w:val="en-US" w:eastAsia="zh-CN"/>
        </w:rPr>
        <w:sectPr>
          <w:footerReference r:id="rId5" w:type="default"/>
          <w:pgSz w:w="11850" w:h="16783"/>
          <w:pgMar w:top="1440" w:right="1236" w:bottom="1440" w:left="1236" w:header="851" w:footer="992" w:gutter="0"/>
          <w:pgBorders>
            <w:top w:val="none" w:sz="0" w:space="0"/>
            <w:left w:val="none" w:sz="0" w:space="0"/>
            <w:bottom w:val="none" w:sz="0" w:space="0"/>
            <w:right w:val="none" w:sz="0" w:space="0"/>
          </w:pgBorders>
          <w:pgNumType w:fmt="decimal" w:start="1"/>
          <w:cols w:space="720" w:num="1"/>
          <w:docGrid w:type="lines" w:linePitch="312" w:charSpace="0"/>
        </w:sectPr>
      </w:pPr>
    </w:p>
    <w:p w14:paraId="20FE5145">
      <w:pPr>
        <w:pStyle w:val="40"/>
        <w:spacing w:line="240" w:lineRule="auto"/>
        <w:outlineLvl w:val="0"/>
        <w:rPr>
          <w:rFonts w:hint="default" w:ascii="Times New Roman" w:hAnsi="Times New Roman" w:cs="Times New Roman"/>
          <w:b/>
          <w:bCs/>
          <w:color w:val="000000"/>
          <w:sz w:val="24"/>
          <w:szCs w:val="24"/>
          <w:lang w:val="en-US" w:eastAsia="zh-CN"/>
        </w:rPr>
      </w:pPr>
      <w:r>
        <w:rPr>
          <w:rFonts w:hint="default" w:ascii="Times New Roman" w:hAnsi="Times New Roman" w:cs="Times New Roman"/>
          <w:b/>
          <w:bCs/>
          <w:color w:val="000000"/>
          <w:sz w:val="24"/>
          <w:szCs w:val="24"/>
          <w:lang w:val="en-US" w:eastAsia="zh-CN"/>
        </w:rPr>
        <w:t>表二</w:t>
      </w:r>
      <w:r>
        <w:rPr>
          <w:rFonts w:hint="eastAsia" w:ascii="Times New Roman" w:hAnsi="Times New Roman" w:cs="Times New Roman"/>
          <w:b/>
          <w:bCs/>
          <w:color w:val="000000"/>
          <w:sz w:val="24"/>
          <w:szCs w:val="24"/>
          <w:lang w:val="en-US" w:eastAsia="zh-CN"/>
        </w:rPr>
        <w:t xml:space="preserve"> </w:t>
      </w:r>
    </w:p>
    <w:tbl>
      <w:tblPr>
        <w:tblStyle w:val="33"/>
        <w:tblW w:w="9609" w:type="dxa"/>
        <w:jc w:val="center"/>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
      <w:tblGrid>
        <w:gridCol w:w="9609"/>
      </w:tblGrid>
      <w:tr w14:paraId="5533047F">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13404" w:hRule="atLeast"/>
          <w:jc w:val="center"/>
        </w:trPr>
        <w:tc>
          <w:tcPr>
            <w:tcW w:w="9609" w:type="dxa"/>
            <w:noWrap w:val="0"/>
            <w:vAlign w:val="top"/>
          </w:tcPr>
          <w:p w14:paraId="56937F0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left"/>
              <w:textAlignment w:val="auto"/>
              <w:rPr>
                <w:rFonts w:hint="default" w:ascii="Times New Roman" w:hAnsi="Times New Roman" w:cs="Times New Roman"/>
                <w:b/>
                <w:bCs/>
                <w:sz w:val="24"/>
                <w:szCs w:val="24"/>
                <w:lang w:eastAsia="zh-CN"/>
              </w:rPr>
            </w:pPr>
            <w:r>
              <w:rPr>
                <w:rFonts w:hint="eastAsia" w:ascii="Times New Roman" w:hAnsi="Times New Roman" w:cs="Times New Roman"/>
                <w:b/>
                <w:bCs/>
                <w:sz w:val="24"/>
                <w:szCs w:val="24"/>
                <w:lang w:val="en-US" w:eastAsia="zh-CN"/>
              </w:rPr>
              <w:t>2.</w:t>
            </w:r>
            <w:r>
              <w:rPr>
                <w:rFonts w:hint="default" w:ascii="Times New Roman" w:hAnsi="Times New Roman" w:cs="Times New Roman"/>
                <w:b/>
                <w:bCs/>
                <w:sz w:val="24"/>
                <w:szCs w:val="24"/>
                <w:lang w:val="en-US" w:eastAsia="zh-CN"/>
              </w:rPr>
              <w:t>1</w:t>
            </w:r>
            <w:r>
              <w:rPr>
                <w:rFonts w:hint="default" w:ascii="Times New Roman" w:hAnsi="Times New Roman" w:cs="Times New Roman"/>
                <w:b/>
                <w:bCs/>
                <w:sz w:val="24"/>
                <w:szCs w:val="24"/>
              </w:rPr>
              <w:t>工程</w:t>
            </w:r>
            <w:r>
              <w:rPr>
                <w:rFonts w:hint="default" w:ascii="Times New Roman" w:hAnsi="Times New Roman" w:cs="Times New Roman"/>
                <w:b/>
                <w:bCs/>
                <w:sz w:val="24"/>
                <w:szCs w:val="24"/>
                <w:lang w:eastAsia="zh-CN"/>
              </w:rPr>
              <w:t>建设内容</w:t>
            </w:r>
          </w:p>
          <w:p w14:paraId="00BF8A1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项目名称：</w:t>
            </w:r>
            <w:r>
              <w:rPr>
                <w:rFonts w:hint="eastAsia" w:ascii="Times New Roman" w:hAnsi="Times New Roman" w:cs="Times New Roman"/>
                <w:color w:val="auto"/>
                <w:sz w:val="24"/>
                <w:szCs w:val="24"/>
                <w:lang w:val="en-US" w:eastAsia="zh-CN"/>
              </w:rPr>
              <w:t>700立方黄磷储槽技改项目</w:t>
            </w:r>
            <w:r>
              <w:rPr>
                <w:rFonts w:hint="default" w:ascii="Times New Roman" w:hAnsi="Times New Roman" w:eastAsia="宋体" w:cs="Times New Roman"/>
                <w:color w:val="auto"/>
                <w:sz w:val="24"/>
                <w:szCs w:val="24"/>
                <w:lang w:val="en-US" w:eastAsia="zh-CN"/>
              </w:rPr>
              <w:t>；</w:t>
            </w:r>
          </w:p>
          <w:p w14:paraId="6CF949F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color w:val="5B9BD5"/>
                <w:sz w:val="24"/>
                <w:szCs w:val="24"/>
                <w:lang w:eastAsia="zh-CN"/>
              </w:rPr>
            </w:pPr>
            <w:r>
              <w:rPr>
                <w:rFonts w:hint="default" w:ascii="Times New Roman" w:hAnsi="Times New Roman" w:eastAsia="宋体" w:cs="Times New Roman"/>
                <w:color w:val="auto"/>
                <w:sz w:val="24"/>
                <w:szCs w:val="24"/>
              </w:rPr>
              <w:t>项目性质</w:t>
            </w:r>
            <w:r>
              <w:rPr>
                <w:rFonts w:hint="default" w:ascii="Times New Roman" w:hAnsi="Times New Roman" w:eastAsia="宋体" w:cs="Times New Roman"/>
                <w:color w:val="auto"/>
                <w:sz w:val="24"/>
                <w:szCs w:val="24"/>
                <w:lang w:eastAsia="zh-CN"/>
              </w:rPr>
              <w:t>：</w:t>
            </w:r>
            <w:r>
              <w:rPr>
                <w:rFonts w:hint="eastAsia" w:ascii="Times New Roman" w:hAnsi="Times New Roman" w:cs="Times New Roman"/>
                <w:sz w:val="24"/>
                <w:szCs w:val="24"/>
                <w:lang w:val="en-US" w:eastAsia="zh-CN"/>
              </w:rPr>
              <w:t>改建</w:t>
            </w:r>
            <w:r>
              <w:rPr>
                <w:rFonts w:hint="default" w:ascii="Times New Roman" w:hAnsi="Times New Roman" w:eastAsia="宋体" w:cs="Times New Roman"/>
                <w:color w:val="auto"/>
                <w:sz w:val="24"/>
                <w:szCs w:val="24"/>
                <w:lang w:eastAsia="zh-CN"/>
              </w:rPr>
              <w:t>；</w:t>
            </w:r>
          </w:p>
          <w:p w14:paraId="1616A0B7">
            <w:pPr>
              <w:keepNext w:val="0"/>
              <w:keepLines w:val="0"/>
              <w:widowControl/>
              <w:suppressLineNumbers w:val="0"/>
              <w:snapToGrid w:val="0"/>
              <w:spacing w:before="0" w:beforeAutospacing="0" w:after="0" w:afterAutospacing="0" w:line="360" w:lineRule="auto"/>
              <w:ind w:left="0" w:right="0" w:firstLine="480" w:firstLineChars="200"/>
              <w:rPr>
                <w:rFonts w:hint="eastAsia"/>
                <w:sz w:val="24"/>
              </w:rPr>
            </w:pPr>
            <w:r>
              <w:rPr>
                <w:rFonts w:hint="default" w:ascii="Times New Roman" w:hAnsi="Times New Roman" w:eastAsia="宋体" w:cs="Times New Roman"/>
                <w:color w:val="000000" w:themeColor="text1"/>
                <w:sz w:val="24"/>
                <w:szCs w:val="24"/>
                <w14:textFill>
                  <w14:solidFill>
                    <w14:schemeClr w14:val="tx1"/>
                  </w14:solidFill>
                </w14:textFill>
              </w:rPr>
              <w:t>项目内容：</w:t>
            </w:r>
            <w:r>
              <w:rPr>
                <w:rFonts w:hint="eastAsia"/>
                <w:sz w:val="24"/>
              </w:rPr>
              <w:t>富彤化学有限公司位于</w:t>
            </w:r>
            <w:r>
              <w:rPr>
                <w:rFonts w:hint="default"/>
                <w:sz w:val="24"/>
              </w:rPr>
              <w:t>泰州市</w:t>
            </w:r>
            <w:r>
              <w:rPr>
                <w:rFonts w:hint="eastAsia"/>
                <w:sz w:val="24"/>
              </w:rPr>
              <w:t>医药高新区（高港区）永安洲镇兴园路6号，</w:t>
            </w:r>
            <w:r>
              <w:rPr>
                <w:rFonts w:hint="default"/>
                <w:sz w:val="24"/>
              </w:rPr>
              <w:t>占地200多亩，员工</w:t>
            </w:r>
            <w:r>
              <w:rPr>
                <w:rFonts w:hint="eastAsia"/>
                <w:sz w:val="24"/>
                <w:lang w:val="en-US" w:eastAsia="zh-CN"/>
              </w:rPr>
              <w:t>141</w:t>
            </w:r>
            <w:r>
              <w:rPr>
                <w:rFonts w:hint="default"/>
                <w:sz w:val="24"/>
              </w:rPr>
              <w:t>余人。公司以发展循环经济、延伸产业链为原则，形成了三氯化磷、三氯氧磷、有机磷阻燃剂T</w:t>
            </w:r>
            <w:bookmarkStart w:id="18" w:name="_GoBack"/>
            <w:bookmarkEnd w:id="18"/>
            <w:r>
              <w:rPr>
                <w:rFonts w:hint="default"/>
                <w:sz w:val="24"/>
              </w:rPr>
              <w:t>CPP、TEP等完整的产业链。为了充分发挥集团公司在黄磷资源上的优势，在生产旺季购进低价位黄磷储存，在高价位时用于生产三氯化磷，有效缓解黄磷供求与价格差异大的矛盾</w:t>
            </w:r>
            <w:r>
              <w:rPr>
                <w:rFonts w:hint="eastAsia"/>
                <w:sz w:val="24"/>
              </w:rPr>
              <w:t>。并</w:t>
            </w:r>
            <w:r>
              <w:rPr>
                <w:rFonts w:hint="default"/>
                <w:sz w:val="24"/>
              </w:rPr>
              <w:t>进一步消除黄磷运输、装卸、储存和使用过程中的安全隐患，从而提升黄磷运输、装卸、储存和使用过程中的本质安全度，使企业安全生产迈上新的台阶。</w:t>
            </w:r>
          </w:p>
          <w:p w14:paraId="412D0937">
            <w:pPr>
              <w:keepNext w:val="0"/>
              <w:keepLines w:val="0"/>
              <w:widowControl/>
              <w:suppressLineNumbers w:val="0"/>
              <w:snapToGrid w:val="0"/>
              <w:spacing w:before="0" w:beforeAutospacing="0" w:after="0" w:afterAutospacing="0" w:line="360" w:lineRule="auto"/>
              <w:ind w:left="0" w:right="0" w:firstLine="480" w:firstLineChars="200"/>
              <w:rPr>
                <w:rFonts w:hint="eastAsia"/>
                <w:sz w:val="24"/>
              </w:rPr>
            </w:pPr>
            <w:r>
              <w:rPr>
                <w:rFonts w:hint="default"/>
                <w:sz w:val="24"/>
              </w:rPr>
              <w:t>富彤化学</w:t>
            </w:r>
            <w:r>
              <w:rPr>
                <w:rFonts w:hint="eastAsia"/>
                <w:sz w:val="24"/>
              </w:rPr>
              <w:t>有限公司</w:t>
            </w:r>
            <w:r>
              <w:rPr>
                <w:rFonts w:hint="default"/>
                <w:sz w:val="24"/>
              </w:rPr>
              <w:t>在</w:t>
            </w:r>
            <w:r>
              <w:rPr>
                <w:rFonts w:hint="eastAsia"/>
                <w:sz w:val="24"/>
              </w:rPr>
              <w:t>北厂区</w:t>
            </w:r>
            <w:r>
              <w:rPr>
                <w:rFonts w:hint="default"/>
                <w:sz w:val="24"/>
              </w:rPr>
              <w:t>三氯化磷装置区建设有190立方</w:t>
            </w:r>
            <w:r>
              <w:rPr>
                <w:rFonts w:hint="eastAsia"/>
                <w:sz w:val="24"/>
              </w:rPr>
              <w:t>熔磷池</w:t>
            </w:r>
            <w:r>
              <w:rPr>
                <w:rFonts w:hint="default"/>
                <w:sz w:val="24"/>
              </w:rPr>
              <w:t>，因不满足现场装卸黄磷的安全要求，需要改造建设黄磷储槽及卸车装置。结合政府部门安全治理提升要求，</w:t>
            </w:r>
            <w:r>
              <w:rPr>
                <w:rFonts w:hint="eastAsia"/>
                <w:sz w:val="24"/>
              </w:rPr>
              <w:t>富彤化学有限公司决定投资650万元建设“</w:t>
            </w:r>
            <w:r>
              <w:rPr>
                <w:rFonts w:hint="default"/>
                <w:sz w:val="24"/>
              </w:rPr>
              <w:t>700立方黄磷储槽技改项目</w:t>
            </w:r>
            <w:r>
              <w:rPr>
                <w:rFonts w:hint="eastAsia"/>
                <w:sz w:val="24"/>
              </w:rPr>
              <w:t>”，建设</w:t>
            </w:r>
            <w:r>
              <w:rPr>
                <w:rFonts w:hint="default"/>
                <w:sz w:val="24"/>
              </w:rPr>
              <w:t>700</w:t>
            </w:r>
            <w:r>
              <w:rPr>
                <w:rFonts w:hint="eastAsia"/>
                <w:sz w:val="24"/>
              </w:rPr>
              <w:t>立方米黄磷地埋储槽</w:t>
            </w:r>
            <w:r>
              <w:rPr>
                <w:rFonts w:hint="default"/>
                <w:sz w:val="24"/>
              </w:rPr>
              <w:t>1</w:t>
            </w:r>
            <w:r>
              <w:rPr>
                <w:rFonts w:hint="eastAsia"/>
                <w:sz w:val="24"/>
              </w:rPr>
              <w:t>台，用于替换原熔磷池存储功能，项目建成后原</w:t>
            </w:r>
            <w:r>
              <w:rPr>
                <w:rFonts w:hint="default"/>
                <w:sz w:val="24"/>
              </w:rPr>
              <w:t>190立方</w:t>
            </w:r>
            <w:r>
              <w:rPr>
                <w:rFonts w:hint="eastAsia"/>
                <w:sz w:val="24"/>
              </w:rPr>
              <w:t>熔磷池变更为车间黄磷计量槽的应急池使用。</w:t>
            </w:r>
          </w:p>
          <w:p w14:paraId="493EEA5B">
            <w:pPr>
              <w:pStyle w:val="11"/>
              <w:keepNext w:val="0"/>
              <w:keepLines w:val="0"/>
              <w:widowControl/>
              <w:suppressLineNumbers w:val="0"/>
              <w:spacing w:before="0" w:beforeAutospacing="0" w:after="10" w:afterAutospacing="0" w:line="360" w:lineRule="auto"/>
              <w:ind w:left="0" w:right="0" w:firstLine="480" w:firstLineChars="200"/>
              <w:jc w:val="both"/>
              <w:rPr>
                <w:rFonts w:hint="default" w:ascii="Times New Roman" w:hAnsi="Times New Roman" w:eastAsia="宋体" w:cs="Times New Roman"/>
                <w:bCs/>
                <w:color w:val="000000" w:themeColor="text1"/>
                <w:sz w:val="24"/>
                <w:szCs w:val="24"/>
                <w14:textFill>
                  <w14:solidFill>
                    <w14:schemeClr w14:val="tx1"/>
                  </w14:solidFill>
                </w14:textFill>
              </w:rPr>
            </w:pPr>
            <w:r>
              <w:rPr>
                <w:rFonts w:hint="eastAsia" w:ascii="Times New Roman" w:hAnsi="Times New Roman" w:eastAsia="宋体" w:cs="Times New Roman"/>
                <w:color w:val="000000" w:themeColor="text1"/>
                <w:sz w:val="24"/>
                <w:szCs w:val="24"/>
                <w:lang w:eastAsia="zh-CN"/>
                <w14:textFill>
                  <w14:solidFill>
                    <w14:schemeClr w14:val="tx1"/>
                  </w14:solidFill>
                </w14:textFill>
              </w:rPr>
              <w:t>富彤化学有限公司“700立方黄磷储槽技改项目”</w:t>
            </w:r>
            <w:r>
              <w:rPr>
                <w:rFonts w:hint="default" w:ascii="Times New Roman" w:hAnsi="Times New Roman" w:eastAsia="宋体" w:cs="Times New Roman"/>
                <w:bCs/>
                <w:color w:val="000000" w:themeColor="text1"/>
                <w:sz w:val="24"/>
                <w:szCs w:val="24"/>
                <w14:textFill>
                  <w14:solidFill>
                    <w14:schemeClr w14:val="tx1"/>
                  </w14:solidFill>
                </w14:textFill>
              </w:rPr>
              <w:t>环保手续见表2</w:t>
            </w:r>
            <w:r>
              <w:rPr>
                <w:rFonts w:hint="eastAsia" w:ascii="Times New Roman" w:hAnsi="Times New Roman" w:eastAsia="宋体" w:cs="Times New Roman"/>
                <w:bCs/>
                <w:color w:val="000000" w:themeColor="text1"/>
                <w:sz w:val="24"/>
                <w:szCs w:val="24"/>
                <w:lang w:val="en-US" w:eastAsia="zh-CN"/>
                <w14:textFill>
                  <w14:solidFill>
                    <w14:schemeClr w14:val="tx1"/>
                  </w14:solidFill>
                </w14:textFill>
              </w:rPr>
              <w:t>.</w:t>
            </w:r>
            <w:r>
              <w:rPr>
                <w:rFonts w:hint="default" w:ascii="Times New Roman" w:hAnsi="Times New Roman" w:eastAsia="宋体" w:cs="Times New Roman"/>
                <w:bCs/>
                <w:color w:val="000000" w:themeColor="text1"/>
                <w:sz w:val="24"/>
                <w:szCs w:val="24"/>
                <w14:textFill>
                  <w14:solidFill>
                    <w14:schemeClr w14:val="tx1"/>
                  </w14:solidFill>
                </w14:textFill>
              </w:rPr>
              <w:t>1-1，本验收项目基本信息见表2</w:t>
            </w:r>
            <w:r>
              <w:rPr>
                <w:rFonts w:hint="eastAsia" w:ascii="Times New Roman" w:hAnsi="Times New Roman" w:eastAsia="宋体" w:cs="Times New Roman"/>
                <w:bCs/>
                <w:color w:val="000000" w:themeColor="text1"/>
                <w:sz w:val="24"/>
                <w:szCs w:val="24"/>
                <w:lang w:val="en-US" w:eastAsia="zh-CN"/>
                <w14:textFill>
                  <w14:solidFill>
                    <w14:schemeClr w14:val="tx1"/>
                  </w14:solidFill>
                </w14:textFill>
              </w:rPr>
              <w:t>.</w:t>
            </w:r>
            <w:r>
              <w:rPr>
                <w:rFonts w:hint="default" w:ascii="Times New Roman" w:hAnsi="Times New Roman" w:eastAsia="宋体" w:cs="Times New Roman"/>
                <w:bCs/>
                <w:color w:val="000000" w:themeColor="text1"/>
                <w:sz w:val="24"/>
                <w:szCs w:val="24"/>
                <w14:textFill>
                  <w14:solidFill>
                    <w14:schemeClr w14:val="tx1"/>
                  </w14:solidFill>
                </w14:textFill>
              </w:rPr>
              <w:t>1-2，建设项目情况见表2</w:t>
            </w:r>
            <w:r>
              <w:rPr>
                <w:rFonts w:hint="eastAsia" w:ascii="Times New Roman" w:hAnsi="Times New Roman" w:eastAsia="宋体" w:cs="Times New Roman"/>
                <w:bCs/>
                <w:color w:val="000000" w:themeColor="text1"/>
                <w:sz w:val="24"/>
                <w:szCs w:val="24"/>
                <w:lang w:val="en-US" w:eastAsia="zh-CN"/>
                <w14:textFill>
                  <w14:solidFill>
                    <w14:schemeClr w14:val="tx1"/>
                  </w14:solidFill>
                </w14:textFill>
              </w:rPr>
              <w:t>.</w:t>
            </w:r>
            <w:r>
              <w:rPr>
                <w:rFonts w:hint="default" w:ascii="Times New Roman" w:hAnsi="Times New Roman" w:eastAsia="宋体" w:cs="Times New Roman"/>
                <w:bCs/>
                <w:color w:val="000000" w:themeColor="text1"/>
                <w:sz w:val="24"/>
                <w:szCs w:val="24"/>
                <w14:textFill>
                  <w14:solidFill>
                    <w14:schemeClr w14:val="tx1"/>
                  </w14:solidFill>
                </w14:textFill>
              </w:rPr>
              <w:t>1-3，项目工程表2</w:t>
            </w:r>
            <w:r>
              <w:rPr>
                <w:rFonts w:hint="eastAsia" w:ascii="Times New Roman" w:hAnsi="Times New Roman" w:eastAsia="宋体" w:cs="Times New Roman"/>
                <w:bCs/>
                <w:color w:val="000000" w:themeColor="text1"/>
                <w:sz w:val="24"/>
                <w:szCs w:val="24"/>
                <w:lang w:val="en-US" w:eastAsia="zh-CN"/>
                <w14:textFill>
                  <w14:solidFill>
                    <w14:schemeClr w14:val="tx1"/>
                  </w14:solidFill>
                </w14:textFill>
              </w:rPr>
              <w:t>.</w:t>
            </w:r>
            <w:r>
              <w:rPr>
                <w:rFonts w:hint="default" w:ascii="Times New Roman" w:hAnsi="Times New Roman" w:eastAsia="宋体" w:cs="Times New Roman"/>
                <w:bCs/>
                <w:color w:val="000000" w:themeColor="text1"/>
                <w:sz w:val="24"/>
                <w:szCs w:val="24"/>
                <w14:textFill>
                  <w14:solidFill>
                    <w14:schemeClr w14:val="tx1"/>
                  </w14:solidFill>
                </w14:textFill>
              </w:rPr>
              <w:t>1-4，主要工艺设备见表2</w:t>
            </w:r>
            <w:r>
              <w:rPr>
                <w:rFonts w:hint="eastAsia" w:ascii="Times New Roman" w:hAnsi="Times New Roman" w:eastAsia="宋体" w:cs="Times New Roman"/>
                <w:bCs/>
                <w:color w:val="000000" w:themeColor="text1"/>
                <w:sz w:val="24"/>
                <w:szCs w:val="24"/>
                <w:lang w:val="en-US" w:eastAsia="zh-CN"/>
                <w14:textFill>
                  <w14:solidFill>
                    <w14:schemeClr w14:val="tx1"/>
                  </w14:solidFill>
                </w14:textFill>
              </w:rPr>
              <w:t>.</w:t>
            </w:r>
            <w:r>
              <w:rPr>
                <w:rFonts w:hint="default" w:ascii="Times New Roman" w:hAnsi="Times New Roman" w:eastAsia="宋体" w:cs="Times New Roman"/>
                <w:bCs/>
                <w:color w:val="000000" w:themeColor="text1"/>
                <w:sz w:val="24"/>
                <w:szCs w:val="24"/>
                <w14:textFill>
                  <w14:solidFill>
                    <w14:schemeClr w14:val="tx1"/>
                  </w14:solidFill>
                </w14:textFill>
              </w:rPr>
              <w:t>1-5。</w:t>
            </w:r>
          </w:p>
          <w:p w14:paraId="1BEDD701">
            <w:pPr>
              <w:keepNext w:val="0"/>
              <w:keepLines w:val="0"/>
              <w:widowControl w:val="0"/>
              <w:suppressLineNumbers w:val="0"/>
              <w:spacing w:before="0" w:beforeAutospacing="0" w:after="0" w:afterAutospacing="0" w:line="360" w:lineRule="auto"/>
              <w:ind w:left="0" w:right="0"/>
              <w:jc w:val="center"/>
              <w:outlineLvl w:val="0"/>
              <w:rPr>
                <w:rFonts w:hint="default" w:ascii="Times New Roman" w:hAnsi="Times New Roman" w:cs="Times New Roman"/>
                <w:sz w:val="24"/>
                <w:szCs w:val="24"/>
              </w:rPr>
            </w:pPr>
            <w:r>
              <w:rPr>
                <w:rFonts w:hint="default" w:ascii="Times New Roman" w:hAnsi="Times New Roman" w:cs="Times New Roman"/>
                <w:b/>
                <w:bCs/>
                <w:sz w:val="24"/>
                <w:szCs w:val="24"/>
              </w:rPr>
              <w:t>表2</w:t>
            </w:r>
            <w:r>
              <w:rPr>
                <w:rFonts w:hint="default" w:ascii="Times New Roman" w:hAnsi="Times New Roman" w:cs="Times New Roman"/>
                <w:b/>
                <w:bCs/>
                <w:sz w:val="24"/>
                <w:szCs w:val="24"/>
                <w:lang w:val="en-US" w:eastAsia="zh-CN"/>
              </w:rPr>
              <w:t>.1</w:t>
            </w:r>
            <w:r>
              <w:rPr>
                <w:rFonts w:hint="default" w:ascii="Times New Roman" w:hAnsi="Times New Roman" w:cs="Times New Roman"/>
                <w:b/>
                <w:bCs/>
                <w:sz w:val="24"/>
                <w:szCs w:val="24"/>
              </w:rPr>
              <w:t>-1</w:t>
            </w:r>
            <w:r>
              <w:rPr>
                <w:rFonts w:hint="default" w:ascii="Times New Roman" w:hAnsi="Times New Roman" w:eastAsia="宋体" w:cs="Times New Roman"/>
                <w:b/>
                <w:sz w:val="24"/>
                <w:szCs w:val="24"/>
              </w:rPr>
              <w:t>环保手续一览表</w:t>
            </w:r>
          </w:p>
          <w:tbl>
            <w:tblPr>
              <w:tblStyle w:val="33"/>
              <w:tblW w:w="9553"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92"/>
              <w:gridCol w:w="1809"/>
              <w:gridCol w:w="2657"/>
              <w:gridCol w:w="2188"/>
              <w:gridCol w:w="2207"/>
            </w:tblGrid>
            <w:tr w14:paraId="766A923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92" w:type="dxa"/>
                  <w:tcBorders>
                    <w:tl2br w:val="nil"/>
                    <w:tr2bl w:val="nil"/>
                  </w:tcBorders>
                  <w:noWrap w:val="0"/>
                  <w:vAlign w:val="center"/>
                </w:tcPr>
                <w:p w14:paraId="615D713C">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bCs/>
                      <w:color w:val="auto"/>
                      <w:sz w:val="21"/>
                      <w:szCs w:val="21"/>
                    </w:rPr>
                    <w:t>序号</w:t>
                  </w:r>
                </w:p>
              </w:tc>
              <w:tc>
                <w:tcPr>
                  <w:tcW w:w="1809" w:type="dxa"/>
                  <w:tcBorders>
                    <w:tl2br w:val="nil"/>
                    <w:tr2bl w:val="nil"/>
                  </w:tcBorders>
                  <w:noWrap w:val="0"/>
                  <w:vAlign w:val="center"/>
                </w:tcPr>
                <w:p w14:paraId="52682EAE">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bCs/>
                      <w:color w:val="auto"/>
                      <w:sz w:val="21"/>
                      <w:szCs w:val="21"/>
                    </w:rPr>
                    <w:t>项目名称</w:t>
                  </w:r>
                </w:p>
              </w:tc>
              <w:tc>
                <w:tcPr>
                  <w:tcW w:w="2657" w:type="dxa"/>
                  <w:tcBorders>
                    <w:tl2br w:val="nil"/>
                    <w:tr2bl w:val="nil"/>
                  </w:tcBorders>
                  <w:noWrap w:val="0"/>
                  <w:vAlign w:val="center"/>
                </w:tcPr>
                <w:p w14:paraId="257D1FB2">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bCs/>
                      <w:color w:val="auto"/>
                      <w:sz w:val="21"/>
                      <w:szCs w:val="21"/>
                    </w:rPr>
                    <w:t>审批单位及时间</w:t>
                  </w:r>
                </w:p>
              </w:tc>
              <w:tc>
                <w:tcPr>
                  <w:tcW w:w="2188" w:type="dxa"/>
                  <w:tcBorders>
                    <w:tl2br w:val="nil"/>
                    <w:tr2bl w:val="nil"/>
                  </w:tcBorders>
                  <w:noWrap w:val="0"/>
                  <w:vAlign w:val="center"/>
                </w:tcPr>
                <w:p w14:paraId="54A1A75A">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bCs/>
                      <w:color w:val="auto"/>
                      <w:sz w:val="21"/>
                      <w:szCs w:val="21"/>
                    </w:rPr>
                    <w:t>竣工验收情况</w:t>
                  </w:r>
                </w:p>
              </w:tc>
              <w:tc>
                <w:tcPr>
                  <w:tcW w:w="2207" w:type="dxa"/>
                  <w:tcBorders>
                    <w:tl2br w:val="nil"/>
                    <w:tr2bl w:val="nil"/>
                  </w:tcBorders>
                  <w:noWrap w:val="0"/>
                  <w:vAlign w:val="center"/>
                </w:tcPr>
                <w:p w14:paraId="3CF24354">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bCs/>
                      <w:color w:val="auto"/>
                      <w:sz w:val="21"/>
                      <w:szCs w:val="21"/>
                      <w:lang w:val="en-US" w:eastAsia="zh-CN"/>
                    </w:rPr>
                  </w:pPr>
                  <w:r>
                    <w:rPr>
                      <w:rFonts w:hint="eastAsia" w:ascii="Times New Roman" w:hAnsi="Times New Roman" w:eastAsia="宋体" w:cs="Times New Roman"/>
                      <w:b/>
                      <w:bCs/>
                      <w:color w:val="auto"/>
                      <w:sz w:val="21"/>
                      <w:szCs w:val="21"/>
                      <w:lang w:val="en-US" w:eastAsia="zh-CN"/>
                    </w:rPr>
                    <w:t>备注</w:t>
                  </w:r>
                </w:p>
              </w:tc>
            </w:tr>
            <w:tr w14:paraId="3603ED5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98" w:hRule="atLeast"/>
                <w:jc w:val="center"/>
              </w:trPr>
              <w:tc>
                <w:tcPr>
                  <w:tcW w:w="692" w:type="dxa"/>
                  <w:tcBorders>
                    <w:tl2br w:val="nil"/>
                    <w:tr2bl w:val="nil"/>
                  </w:tcBorders>
                  <w:noWrap w:val="0"/>
                  <w:vAlign w:val="center"/>
                </w:tcPr>
                <w:p w14:paraId="21786539">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cs="Times New Roman"/>
                      <w:b w:val="0"/>
                      <w:bCs w:val="0"/>
                      <w:color w:val="auto"/>
                      <w:sz w:val="21"/>
                      <w:szCs w:val="21"/>
                      <w:lang w:val="en-US" w:eastAsia="zh-CN"/>
                    </w:rPr>
                    <w:t>1</w:t>
                  </w:r>
                </w:p>
              </w:tc>
              <w:tc>
                <w:tcPr>
                  <w:tcW w:w="1809" w:type="dxa"/>
                  <w:tcBorders>
                    <w:tl2br w:val="nil"/>
                    <w:tr2bl w:val="nil"/>
                  </w:tcBorders>
                  <w:noWrap w:val="0"/>
                  <w:vAlign w:val="center"/>
                </w:tcPr>
                <w:p w14:paraId="77E35D79">
                  <w:pPr>
                    <w:keepNext w:val="0"/>
                    <w:keepLines w:val="0"/>
                    <w:widowControl/>
                    <w:suppressLineNumbers w:val="0"/>
                    <w:snapToGrid w:val="0"/>
                    <w:spacing w:before="0" w:beforeAutospacing="0" w:after="0" w:afterAutospacing="0" w:line="240" w:lineRule="atLeast"/>
                    <w:ind w:left="0" w:right="0"/>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kern w:val="2"/>
                      <w:sz w:val="21"/>
                      <w:szCs w:val="21"/>
                      <w:lang w:val="en-US" w:eastAsia="zh-CN"/>
                    </w:rPr>
                    <w:t>700立方黄磷储槽技改项目</w:t>
                  </w:r>
                </w:p>
              </w:tc>
              <w:tc>
                <w:tcPr>
                  <w:tcW w:w="2657" w:type="dxa"/>
                  <w:tcBorders>
                    <w:tl2br w:val="nil"/>
                    <w:tr2bl w:val="nil"/>
                  </w:tcBorders>
                  <w:noWrap w:val="0"/>
                  <w:vAlign w:val="center"/>
                </w:tcPr>
                <w:p w14:paraId="4B7C1C12">
                  <w:pPr>
                    <w:keepNext w:val="0"/>
                    <w:keepLines w:val="0"/>
                    <w:widowControl/>
                    <w:suppressLineNumbers w:val="0"/>
                    <w:snapToGrid w:val="0"/>
                    <w:spacing w:before="0" w:beforeAutospacing="0" w:after="0" w:afterAutospacing="0" w:line="240" w:lineRule="atLeast"/>
                    <w:ind w:left="0" w:right="0"/>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泰州医药高新区（高港区）行政审批局2022年11月</w:t>
                  </w:r>
                </w:p>
              </w:tc>
              <w:tc>
                <w:tcPr>
                  <w:tcW w:w="2188" w:type="dxa"/>
                  <w:tcBorders>
                    <w:tl2br w:val="nil"/>
                    <w:tr2bl w:val="nil"/>
                  </w:tcBorders>
                  <w:noWrap w:val="0"/>
                  <w:vAlign w:val="center"/>
                </w:tcPr>
                <w:p w14:paraId="5B08E21D">
                  <w:pPr>
                    <w:keepNext w:val="0"/>
                    <w:keepLines w:val="0"/>
                    <w:widowControl/>
                    <w:suppressLineNumbers w:val="0"/>
                    <w:snapToGrid w:val="0"/>
                    <w:spacing w:before="0" w:beforeAutospacing="0" w:after="0" w:afterAutospacing="0" w:line="240" w:lineRule="atLeast"/>
                    <w:ind w:left="0" w:right="0"/>
                    <w:jc w:val="center"/>
                    <w:rPr>
                      <w:rFonts w:hint="default" w:ascii="Times New Roman" w:hAnsi="Times New Roman" w:cs="Times New Roman"/>
                      <w:color w:val="auto"/>
                      <w:sz w:val="21"/>
                      <w:szCs w:val="21"/>
                      <w:lang w:val="en-US" w:eastAsia="zh-CN"/>
                    </w:rPr>
                  </w:pPr>
                  <w:r>
                    <w:rPr>
                      <w:rFonts w:hint="eastAsia" w:ascii="Times New Roman" w:hAnsi="Times New Roman" w:cs="Times New Roman"/>
                      <w:b w:val="0"/>
                      <w:bCs w:val="0"/>
                      <w:color w:val="auto"/>
                      <w:sz w:val="21"/>
                      <w:szCs w:val="21"/>
                      <w:lang w:val="en-US" w:eastAsia="zh-CN"/>
                    </w:rPr>
                    <w:t>项目已建成</w:t>
                  </w:r>
                </w:p>
              </w:tc>
              <w:tc>
                <w:tcPr>
                  <w:tcW w:w="2207" w:type="dxa"/>
                  <w:tcBorders>
                    <w:tl2br w:val="nil"/>
                    <w:tr2bl w:val="nil"/>
                  </w:tcBorders>
                  <w:noWrap w:val="0"/>
                  <w:vAlign w:val="center"/>
                </w:tcPr>
                <w:p w14:paraId="5B86B397">
                  <w:pPr>
                    <w:keepNext w:val="0"/>
                    <w:keepLines w:val="0"/>
                    <w:widowControl w:val="0"/>
                    <w:suppressLineNumbers w:val="0"/>
                    <w:autoSpaceDE w:val="0"/>
                    <w:autoSpaceDN w:val="0"/>
                    <w:spacing w:before="0" w:beforeAutospacing="0" w:after="0" w:afterAutospacing="0" w:line="240" w:lineRule="auto"/>
                    <w:ind w:left="0" w:right="0"/>
                    <w:jc w:val="center"/>
                    <w:rPr>
                      <w:rFonts w:hint="default" w:ascii="Times New Roman" w:hAnsi="Times New Roman" w:cs="Times New Roman"/>
                      <w:b w:val="0"/>
                      <w:bCs w:val="0"/>
                      <w:color w:val="auto"/>
                      <w:sz w:val="21"/>
                      <w:szCs w:val="21"/>
                      <w:lang w:val="en-US" w:eastAsia="zh-CN"/>
                    </w:rPr>
                  </w:pPr>
                  <w:r>
                    <w:rPr>
                      <w:rFonts w:hint="eastAsia" w:ascii="Times New Roman" w:hAnsi="Times New Roman" w:cs="Times New Roman"/>
                      <w:b w:val="0"/>
                      <w:bCs w:val="0"/>
                      <w:color w:val="auto"/>
                      <w:sz w:val="21"/>
                      <w:szCs w:val="21"/>
                      <w:lang w:val="en-US" w:eastAsia="zh-CN"/>
                    </w:rPr>
                    <w:t>--</w:t>
                  </w:r>
                </w:p>
              </w:tc>
            </w:tr>
          </w:tbl>
          <w:p w14:paraId="26AF517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3373" w:firstLineChars="1400"/>
              <w:jc w:val="both"/>
              <w:textAlignment w:val="auto"/>
              <w:rPr>
                <w:rFonts w:hint="default" w:ascii="Times New Roman" w:hAnsi="Times New Roman" w:cs="Times New Roman"/>
                <w:b/>
                <w:sz w:val="24"/>
                <w:szCs w:val="24"/>
              </w:rPr>
            </w:pPr>
            <w:r>
              <w:rPr>
                <w:rFonts w:hint="default" w:ascii="Times New Roman" w:hAnsi="Times New Roman" w:cs="Times New Roman"/>
                <w:b/>
                <w:bCs/>
                <w:sz w:val="24"/>
                <w:szCs w:val="24"/>
              </w:rPr>
              <w:t>表2</w:t>
            </w:r>
            <w:r>
              <w:rPr>
                <w:rFonts w:hint="default" w:ascii="Times New Roman" w:hAnsi="Times New Roman" w:cs="Times New Roman"/>
                <w:b/>
                <w:bCs/>
                <w:sz w:val="24"/>
                <w:szCs w:val="24"/>
                <w:lang w:val="en-US" w:eastAsia="zh-CN"/>
              </w:rPr>
              <w:t>.1</w:t>
            </w:r>
            <w:r>
              <w:rPr>
                <w:rFonts w:hint="default" w:ascii="Times New Roman" w:hAnsi="Times New Roman" w:cs="Times New Roman"/>
                <w:b/>
                <w:bCs/>
                <w:sz w:val="24"/>
                <w:szCs w:val="24"/>
              </w:rPr>
              <w:t>-</w:t>
            </w:r>
            <w:r>
              <w:rPr>
                <w:rFonts w:hint="default" w:ascii="Times New Roman" w:hAnsi="Times New Roman" w:cs="Times New Roman"/>
                <w:b/>
                <w:bCs/>
                <w:sz w:val="24"/>
                <w:szCs w:val="24"/>
                <w:lang w:val="en-US" w:eastAsia="zh-CN"/>
              </w:rPr>
              <w:t>2</w:t>
            </w:r>
            <w:r>
              <w:rPr>
                <w:rFonts w:hint="default" w:ascii="Times New Roman" w:hAnsi="Times New Roman" w:eastAsia="宋体" w:cs="Times New Roman"/>
                <w:b/>
                <w:sz w:val="24"/>
                <w:szCs w:val="24"/>
              </w:rPr>
              <w:t>项目基本信息表</w:t>
            </w:r>
          </w:p>
          <w:tbl>
            <w:tblPr>
              <w:tblStyle w:val="33"/>
              <w:tblW w:w="9515" w:type="dxa"/>
              <w:jc w:val="center"/>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Layout w:type="fixed"/>
              <w:tblCellMar>
                <w:top w:w="0" w:type="dxa"/>
                <w:left w:w="0" w:type="dxa"/>
                <w:bottom w:w="0" w:type="dxa"/>
                <w:right w:w="0" w:type="dxa"/>
              </w:tblCellMar>
            </w:tblPr>
            <w:tblGrid>
              <w:gridCol w:w="3033"/>
              <w:gridCol w:w="6482"/>
            </w:tblGrid>
            <w:tr w14:paraId="68F9DE90">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3033" w:type="dxa"/>
                  <w:tcBorders>
                    <w:tl2br w:val="nil"/>
                    <w:tr2bl w:val="nil"/>
                  </w:tcBorders>
                  <w:noWrap w:val="0"/>
                  <w:vAlign w:val="center"/>
                </w:tcPr>
                <w:p w14:paraId="273A69C0">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b/>
                      <w:bCs/>
                      <w:color w:val="000000"/>
                      <w:sz w:val="21"/>
                      <w:szCs w:val="21"/>
                    </w:rPr>
                  </w:pPr>
                  <w:r>
                    <w:rPr>
                      <w:rFonts w:hint="default" w:ascii="Times New Roman" w:hAnsi="Times New Roman" w:eastAsia="宋体" w:cs="Times New Roman"/>
                      <w:b/>
                      <w:bCs/>
                      <w:color w:val="000000"/>
                      <w:sz w:val="21"/>
                      <w:szCs w:val="21"/>
                    </w:rPr>
                    <w:t>内容</w:t>
                  </w:r>
                </w:p>
              </w:tc>
              <w:tc>
                <w:tcPr>
                  <w:tcW w:w="6482" w:type="dxa"/>
                  <w:tcBorders>
                    <w:tl2br w:val="nil"/>
                    <w:tr2bl w:val="nil"/>
                  </w:tcBorders>
                  <w:noWrap w:val="0"/>
                  <w:vAlign w:val="center"/>
                </w:tcPr>
                <w:p w14:paraId="6646C50A">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b/>
                      <w:bCs/>
                      <w:color w:val="000000"/>
                      <w:sz w:val="21"/>
                      <w:szCs w:val="21"/>
                    </w:rPr>
                  </w:pPr>
                  <w:r>
                    <w:rPr>
                      <w:rFonts w:hint="default" w:ascii="Times New Roman" w:hAnsi="Times New Roman" w:eastAsia="宋体" w:cs="Times New Roman"/>
                      <w:b/>
                      <w:bCs/>
                      <w:color w:val="000000"/>
                      <w:sz w:val="21"/>
                      <w:szCs w:val="21"/>
                    </w:rPr>
                    <w:t>基本信息</w:t>
                  </w:r>
                </w:p>
              </w:tc>
            </w:tr>
            <w:tr w14:paraId="66B027EF">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3033" w:type="dxa"/>
                  <w:tcBorders>
                    <w:tl2br w:val="nil"/>
                    <w:tr2bl w:val="nil"/>
                  </w:tcBorders>
                  <w:noWrap w:val="0"/>
                  <w:vAlign w:val="center"/>
                </w:tcPr>
                <w:p w14:paraId="7CA9CFD9">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项目名称</w:t>
                  </w:r>
                </w:p>
              </w:tc>
              <w:tc>
                <w:tcPr>
                  <w:tcW w:w="6482" w:type="dxa"/>
                  <w:tcBorders>
                    <w:tl2br w:val="nil"/>
                    <w:tr2bl w:val="nil"/>
                  </w:tcBorders>
                  <w:noWrap w:val="0"/>
                  <w:vAlign w:val="center"/>
                </w:tcPr>
                <w:p w14:paraId="3AC462A7">
                  <w:pPr>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240" w:lineRule="auto"/>
                    <w:ind w:left="0" w:right="0"/>
                    <w:jc w:val="center"/>
                    <w:textAlignment w:val="auto"/>
                    <w:rPr>
                      <w:rFonts w:hint="default" w:ascii="Times New Roman" w:hAnsi="Times New Roman" w:eastAsia="宋体" w:cs="Times New Roman"/>
                      <w:color w:val="000000"/>
                      <w:sz w:val="21"/>
                      <w:szCs w:val="21"/>
                      <w:lang w:val="en-US" w:eastAsia="zh-CN" w:bidi="ar-SA"/>
                    </w:rPr>
                  </w:pPr>
                  <w:r>
                    <w:rPr>
                      <w:rFonts w:hint="eastAsia" w:ascii="Times New Roman" w:hAnsi="Times New Roman" w:cs="Times New Roman"/>
                      <w:sz w:val="21"/>
                      <w:szCs w:val="21"/>
                      <w:lang w:val="en-US" w:eastAsia="zh-CN"/>
                    </w:rPr>
                    <w:t>700立方黄磷储槽技改项目</w:t>
                  </w:r>
                </w:p>
              </w:tc>
            </w:tr>
            <w:tr w14:paraId="6A1744E8">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3033" w:type="dxa"/>
                  <w:tcBorders>
                    <w:tl2br w:val="nil"/>
                    <w:tr2bl w:val="nil"/>
                  </w:tcBorders>
                  <w:noWrap w:val="0"/>
                  <w:vAlign w:val="center"/>
                </w:tcPr>
                <w:p w14:paraId="64D5A293">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建设单位</w:t>
                  </w:r>
                </w:p>
              </w:tc>
              <w:tc>
                <w:tcPr>
                  <w:tcW w:w="6482" w:type="dxa"/>
                  <w:tcBorders>
                    <w:tl2br w:val="nil"/>
                    <w:tr2bl w:val="nil"/>
                  </w:tcBorders>
                  <w:noWrap w:val="0"/>
                  <w:vAlign w:val="center"/>
                </w:tcPr>
                <w:p w14:paraId="03B38B13">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color w:val="000000"/>
                      <w:sz w:val="21"/>
                      <w:szCs w:val="21"/>
                      <w:lang w:val="en-US" w:eastAsia="zh-CN"/>
                    </w:rPr>
                  </w:pPr>
                  <w:r>
                    <w:rPr>
                      <w:rFonts w:hint="eastAsia" w:ascii="Times New Roman" w:hAnsi="Times New Roman" w:cs="Times New Roman"/>
                      <w:color w:val="000000"/>
                      <w:sz w:val="21"/>
                      <w:szCs w:val="21"/>
                      <w:lang w:val="en-US" w:eastAsia="zh-CN"/>
                    </w:rPr>
                    <w:t>富彤化学有限公司</w:t>
                  </w:r>
                </w:p>
              </w:tc>
            </w:tr>
            <w:tr w14:paraId="0477403B">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3033" w:type="dxa"/>
                  <w:tcBorders>
                    <w:tl2br w:val="nil"/>
                    <w:tr2bl w:val="nil"/>
                  </w:tcBorders>
                  <w:noWrap w:val="0"/>
                  <w:vAlign w:val="center"/>
                </w:tcPr>
                <w:p w14:paraId="582D87EB">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行业类别</w:t>
                  </w:r>
                </w:p>
              </w:tc>
              <w:tc>
                <w:tcPr>
                  <w:tcW w:w="6482" w:type="dxa"/>
                  <w:tcBorders>
                    <w:tl2br w:val="nil"/>
                    <w:tr2bl w:val="nil"/>
                  </w:tcBorders>
                  <w:noWrap w:val="0"/>
                  <w:vAlign w:val="center"/>
                </w:tcPr>
                <w:p w14:paraId="0B750486">
                  <w:pPr>
                    <w:keepNext w:val="0"/>
                    <w:keepLines w:val="0"/>
                    <w:widowControl/>
                    <w:suppressLineNumbers w:val="0"/>
                    <w:spacing w:before="0" w:beforeAutospacing="0" w:after="0" w:afterAutospacing="0" w:line="240" w:lineRule="auto"/>
                    <w:ind w:left="0" w:right="0"/>
                    <w:jc w:val="center"/>
                    <w:rPr>
                      <w:rFonts w:hint="default" w:ascii="Times New Roman" w:hAnsi="Times New Roman" w:cs="Times New Roman"/>
                      <w:color w:val="000000"/>
                      <w:sz w:val="21"/>
                      <w:szCs w:val="21"/>
                      <w:lang w:val="en-US" w:eastAsia="zh-CN"/>
                    </w:rPr>
                  </w:pPr>
                  <w:r>
                    <w:rPr>
                      <w:rFonts w:hint="eastAsia" w:ascii="Times New Roman" w:hAnsi="Times New Roman" w:cs="Times New Roman"/>
                      <w:color w:val="000000"/>
                      <w:sz w:val="21"/>
                      <w:szCs w:val="21"/>
                      <w:lang w:val="en-US" w:eastAsia="zh-CN"/>
                    </w:rPr>
                    <w:t>C5942危险化学品仓储</w:t>
                  </w:r>
                </w:p>
              </w:tc>
            </w:tr>
            <w:tr w14:paraId="68805868">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3033" w:type="dxa"/>
                  <w:tcBorders>
                    <w:tl2br w:val="nil"/>
                    <w:tr2bl w:val="nil"/>
                  </w:tcBorders>
                  <w:noWrap w:val="0"/>
                  <w:vAlign w:val="center"/>
                </w:tcPr>
                <w:p w14:paraId="59D30D83">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建设性质</w:t>
                  </w:r>
                </w:p>
              </w:tc>
              <w:tc>
                <w:tcPr>
                  <w:tcW w:w="6482" w:type="dxa"/>
                  <w:tcBorders>
                    <w:tl2br w:val="nil"/>
                    <w:tr2bl w:val="nil"/>
                  </w:tcBorders>
                  <w:noWrap w:val="0"/>
                  <w:vAlign w:val="center"/>
                </w:tcPr>
                <w:p w14:paraId="7145A87B">
                  <w:pPr>
                    <w:keepNext w:val="0"/>
                    <w:keepLines w:val="0"/>
                    <w:widowControl/>
                    <w:suppressLineNumbers w:val="0"/>
                    <w:spacing w:before="0" w:beforeAutospacing="0" w:after="0" w:afterAutospacing="0" w:line="240" w:lineRule="auto"/>
                    <w:ind w:left="0" w:right="0"/>
                    <w:jc w:val="center"/>
                    <w:rPr>
                      <w:rFonts w:hint="eastAsia" w:ascii="Times New Roman" w:hAnsi="Times New Roman" w:cs="Times New Roman"/>
                      <w:color w:val="000000"/>
                      <w:sz w:val="21"/>
                      <w:szCs w:val="21"/>
                      <w:lang w:val="en-US" w:eastAsia="zh-CN"/>
                    </w:rPr>
                  </w:pPr>
                  <w:r>
                    <w:rPr>
                      <w:rFonts w:hint="default" w:ascii="Times New Roman" w:hAnsi="Times New Roman" w:cs="Times New Roman"/>
                      <w:color w:val="000000"/>
                      <w:sz w:val="21"/>
                      <w:szCs w:val="21"/>
                      <w:lang w:val="en-US" w:eastAsia="zh-CN"/>
                    </w:rPr>
                    <w:t>技术改造</w:t>
                  </w:r>
                </w:p>
              </w:tc>
            </w:tr>
            <w:tr w14:paraId="4B044862">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3033" w:type="dxa"/>
                  <w:tcBorders>
                    <w:tl2br w:val="nil"/>
                    <w:tr2bl w:val="nil"/>
                  </w:tcBorders>
                  <w:noWrap w:val="0"/>
                  <w:vAlign w:val="center"/>
                </w:tcPr>
                <w:p w14:paraId="3DCEC2A1">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建设地点</w:t>
                  </w:r>
                </w:p>
              </w:tc>
              <w:tc>
                <w:tcPr>
                  <w:tcW w:w="6482" w:type="dxa"/>
                  <w:tcBorders>
                    <w:tl2br w:val="nil"/>
                    <w:tr2bl w:val="nil"/>
                  </w:tcBorders>
                  <w:noWrap w:val="0"/>
                  <w:vAlign w:val="center"/>
                </w:tcPr>
                <w:p w14:paraId="57833159">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color w:val="000000"/>
                      <w:sz w:val="21"/>
                      <w:szCs w:val="21"/>
                      <w:lang w:val="en-US" w:eastAsia="zh-CN"/>
                    </w:rPr>
                  </w:pPr>
                  <w:r>
                    <w:rPr>
                      <w:rFonts w:hint="eastAsia" w:ascii="Times New Roman" w:hAnsi="Times New Roman" w:cs="Times New Roman"/>
                      <w:bCs/>
                      <w:sz w:val="21"/>
                      <w:szCs w:val="21"/>
                      <w:lang w:val="en-US" w:eastAsia="zh-CN"/>
                    </w:rPr>
                    <w:t>江苏省泰州市医药高新区（高港区）永安洲镇兴园路6号</w:t>
                  </w:r>
                </w:p>
              </w:tc>
            </w:tr>
            <w:tr w14:paraId="3C5C3F76">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3033" w:type="dxa"/>
                  <w:tcBorders>
                    <w:tl2br w:val="nil"/>
                    <w:tr2bl w:val="nil"/>
                  </w:tcBorders>
                  <w:noWrap w:val="0"/>
                  <w:vAlign w:val="center"/>
                </w:tcPr>
                <w:p w14:paraId="190C66E3">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劳动定员</w:t>
                  </w:r>
                </w:p>
              </w:tc>
              <w:tc>
                <w:tcPr>
                  <w:tcW w:w="6482" w:type="dxa"/>
                  <w:tcBorders>
                    <w:tl2br w:val="nil"/>
                    <w:tr2bl w:val="nil"/>
                  </w:tcBorders>
                  <w:noWrap w:val="0"/>
                  <w:vAlign w:val="center"/>
                </w:tcPr>
                <w:p w14:paraId="1BF89200">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eastAsia"/>
                      <w:spacing w:val="-4"/>
                      <w:sz w:val="24"/>
                    </w:rPr>
                    <w:t>依托厂内现有员工，不再增加员工</w:t>
                  </w:r>
                </w:p>
              </w:tc>
            </w:tr>
            <w:tr w14:paraId="26B34EC2">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3033" w:type="dxa"/>
                  <w:tcBorders>
                    <w:tl2br w:val="nil"/>
                    <w:tr2bl w:val="nil"/>
                  </w:tcBorders>
                  <w:noWrap w:val="0"/>
                  <w:vAlign w:val="center"/>
                </w:tcPr>
                <w:p w14:paraId="2D6D56FE">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总投资/环保投资</w:t>
                  </w:r>
                </w:p>
              </w:tc>
              <w:tc>
                <w:tcPr>
                  <w:tcW w:w="6482" w:type="dxa"/>
                  <w:tcBorders>
                    <w:tl2br w:val="nil"/>
                    <w:tr2bl w:val="nil"/>
                  </w:tcBorders>
                  <w:noWrap w:val="0"/>
                  <w:vAlign w:val="center"/>
                </w:tcPr>
                <w:p w14:paraId="2042AC61">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pacing w:val="2"/>
                      <w:sz w:val="20"/>
                      <w:szCs w:val="20"/>
                      <w:lang w:val="en-US" w:eastAsia="zh-CN"/>
                      <w14:textFill>
                        <w14:solidFill>
                          <w14:schemeClr w14:val="tx1"/>
                        </w14:solidFill>
                      </w14:textFill>
                    </w:rPr>
                    <w:t>650</w:t>
                  </w:r>
                  <w:r>
                    <w:rPr>
                      <w:rFonts w:hint="default" w:ascii="Times New Roman" w:hAnsi="Times New Roman" w:eastAsia="宋体" w:cs="Times New Roman"/>
                      <w:color w:val="000000" w:themeColor="text1"/>
                      <w:spacing w:val="10"/>
                      <w:sz w:val="21"/>
                      <w:szCs w:val="21"/>
                      <w:lang w:val="zh-CN"/>
                      <w14:textFill>
                        <w14:solidFill>
                          <w14:schemeClr w14:val="tx1"/>
                        </w14:solidFill>
                      </w14:textFill>
                    </w:rPr>
                    <w:t>万元</w:t>
                  </w:r>
                  <w:r>
                    <w:rPr>
                      <w:rFonts w:hint="default" w:ascii="Times New Roman" w:hAnsi="Times New Roman" w:eastAsia="宋体" w:cs="Times New Roman"/>
                      <w:color w:val="000000" w:themeColor="text1"/>
                      <w:spacing w:val="10"/>
                      <w:sz w:val="21"/>
                      <w:szCs w:val="21"/>
                      <w14:textFill>
                        <w14:solidFill>
                          <w14:schemeClr w14:val="tx1"/>
                        </w14:solidFill>
                      </w14:textFill>
                    </w:rPr>
                    <w:t>/</w:t>
                  </w:r>
                  <w:r>
                    <w:rPr>
                      <w:rFonts w:hint="eastAsia" w:ascii="Times New Roman" w:hAnsi="Times New Roman" w:cs="Times New Roman"/>
                      <w:color w:val="000000" w:themeColor="text1"/>
                      <w:spacing w:val="1"/>
                      <w:sz w:val="20"/>
                      <w:szCs w:val="20"/>
                      <w:lang w:val="en-US" w:eastAsia="zh-CN"/>
                      <w14:textFill>
                        <w14:solidFill>
                          <w14:schemeClr w14:val="tx1"/>
                        </w14:solidFill>
                      </w14:textFill>
                    </w:rPr>
                    <w:t>50</w:t>
                  </w:r>
                  <w:r>
                    <w:rPr>
                      <w:rFonts w:hint="default" w:ascii="Times New Roman" w:hAnsi="Times New Roman" w:eastAsia="宋体" w:cs="Times New Roman"/>
                      <w:color w:val="000000" w:themeColor="text1"/>
                      <w:spacing w:val="10"/>
                      <w:sz w:val="21"/>
                      <w:szCs w:val="21"/>
                      <w:lang w:val="zh-CN"/>
                      <w14:textFill>
                        <w14:solidFill>
                          <w14:schemeClr w14:val="tx1"/>
                        </w14:solidFill>
                      </w14:textFill>
                    </w:rPr>
                    <w:t>万元</w:t>
                  </w:r>
                </w:p>
              </w:tc>
            </w:tr>
            <w:tr w14:paraId="610AB234">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3033" w:type="dxa"/>
                  <w:tcBorders>
                    <w:tl2br w:val="nil"/>
                    <w:tr2bl w:val="nil"/>
                  </w:tcBorders>
                  <w:noWrap w:val="0"/>
                  <w:vAlign w:val="center"/>
                </w:tcPr>
                <w:p w14:paraId="41083546">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占地面积</w:t>
                  </w:r>
                </w:p>
              </w:tc>
              <w:tc>
                <w:tcPr>
                  <w:tcW w:w="6482" w:type="dxa"/>
                  <w:tcBorders>
                    <w:tl2br w:val="nil"/>
                    <w:tr2bl w:val="nil"/>
                  </w:tcBorders>
                  <w:noWrap w:val="0"/>
                  <w:vAlign w:val="center"/>
                </w:tcPr>
                <w:p w14:paraId="529D6B88">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建筑面积</w:t>
                  </w:r>
                  <w:r>
                    <w:rPr>
                      <w:rFonts w:hint="eastAsia" w:ascii="Times New Roman" w:hAnsi="Times New Roman" w:cs="Times New Roman"/>
                      <w:color w:val="000000" w:themeColor="text1"/>
                      <w:spacing w:val="2"/>
                      <w:sz w:val="20"/>
                      <w:szCs w:val="20"/>
                      <w:lang w:val="en-US" w:eastAsia="zh-CN"/>
                      <w14:textFill>
                        <w14:solidFill>
                          <w14:schemeClr w14:val="tx1"/>
                        </w14:solidFill>
                      </w14:textFill>
                    </w:rPr>
                    <w:t>1000</w:t>
                  </w:r>
                  <w:r>
                    <w:rPr>
                      <w:rFonts w:hint="default" w:ascii="Times New Roman" w:hAnsi="Times New Roman" w:eastAsia="宋体" w:cs="Times New Roman"/>
                      <w:color w:val="000000" w:themeColor="text1"/>
                      <w:spacing w:val="10"/>
                      <w:sz w:val="21"/>
                      <w:szCs w:val="21"/>
                      <w:lang w:val="zh-CN"/>
                      <w14:textFill>
                        <w14:solidFill>
                          <w14:schemeClr w14:val="tx1"/>
                        </w14:solidFill>
                      </w14:textFill>
                    </w:rPr>
                    <w:t>m</w:t>
                  </w:r>
                  <w:r>
                    <w:rPr>
                      <w:rFonts w:hint="default" w:ascii="Times New Roman" w:hAnsi="Times New Roman" w:eastAsia="宋体" w:cs="Times New Roman"/>
                      <w:color w:val="000000" w:themeColor="text1"/>
                      <w:spacing w:val="10"/>
                      <w:sz w:val="21"/>
                      <w:szCs w:val="21"/>
                      <w:vertAlign w:val="superscript"/>
                      <w:lang w:val="zh-CN"/>
                      <w14:textFill>
                        <w14:solidFill>
                          <w14:schemeClr w14:val="tx1"/>
                        </w14:solidFill>
                      </w14:textFill>
                    </w:rPr>
                    <w:t>2</w:t>
                  </w:r>
                </w:p>
              </w:tc>
            </w:tr>
          </w:tbl>
          <w:p w14:paraId="607D7647">
            <w:pPr>
              <w:pStyle w:val="11"/>
              <w:keepNext w:val="0"/>
              <w:keepLines w:val="0"/>
              <w:widowControl/>
              <w:suppressLineNumbers w:val="0"/>
              <w:spacing w:before="0" w:beforeAutospacing="0" w:after="0" w:afterAutospacing="0" w:line="360" w:lineRule="auto"/>
              <w:ind w:left="0" w:right="0"/>
              <w:jc w:val="center"/>
              <w:rPr>
                <w:rFonts w:hint="eastAsia" w:ascii="Times New Roman" w:hAnsi="Times New Roman" w:eastAsia="宋体" w:cs="Times New Roman"/>
                <w:b/>
                <w:bCs/>
                <w:color w:val="auto"/>
                <w:kern w:val="2"/>
                <w:sz w:val="24"/>
                <w:szCs w:val="24"/>
                <w:lang w:val="en-US" w:eastAsia="zh-CN" w:bidi="ar-SA"/>
              </w:rPr>
            </w:pPr>
            <w:r>
              <w:rPr>
                <w:rFonts w:hint="default" w:ascii="Times New Roman" w:hAnsi="Times New Roman" w:eastAsia="宋体" w:cs="Times New Roman"/>
                <w:b/>
                <w:bCs/>
                <w:color w:val="auto"/>
                <w:kern w:val="2"/>
                <w:sz w:val="24"/>
                <w:szCs w:val="24"/>
                <w:lang w:val="en-US" w:eastAsia="zh-CN" w:bidi="ar-SA"/>
              </w:rPr>
              <w:t>表2.1-</w:t>
            </w:r>
            <w:r>
              <w:rPr>
                <w:rFonts w:hint="eastAsia" w:ascii="Times New Roman" w:hAnsi="Times New Roman" w:eastAsia="宋体" w:cs="Times New Roman"/>
                <w:b/>
                <w:bCs/>
                <w:color w:val="auto"/>
                <w:kern w:val="2"/>
                <w:sz w:val="24"/>
                <w:szCs w:val="24"/>
                <w:lang w:val="en-US" w:eastAsia="zh-CN" w:bidi="ar-SA"/>
              </w:rPr>
              <w:t xml:space="preserve">3 </w:t>
            </w:r>
            <w:r>
              <w:rPr>
                <w:rFonts w:hint="default" w:ascii="Times New Roman" w:hAnsi="Times New Roman" w:eastAsia="宋体" w:cs="Times New Roman"/>
                <w:b/>
                <w:sz w:val="24"/>
                <w:szCs w:val="24"/>
              </w:rPr>
              <w:t>项目情况一览表</w:t>
            </w:r>
          </w:p>
          <w:tbl>
            <w:tblPr>
              <w:tblStyle w:val="33"/>
              <w:tblW w:w="9537" w:type="dxa"/>
              <w:jc w:val="center"/>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Layout w:type="fixed"/>
              <w:tblCellMar>
                <w:top w:w="0" w:type="dxa"/>
                <w:left w:w="0" w:type="dxa"/>
                <w:bottom w:w="0" w:type="dxa"/>
                <w:right w:w="0" w:type="dxa"/>
              </w:tblCellMar>
            </w:tblPr>
            <w:tblGrid>
              <w:gridCol w:w="3044"/>
              <w:gridCol w:w="6493"/>
            </w:tblGrid>
            <w:tr w14:paraId="1E01185F">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3044" w:type="dxa"/>
                  <w:tcBorders>
                    <w:tl2br w:val="nil"/>
                    <w:tr2bl w:val="nil"/>
                  </w:tcBorders>
                  <w:noWrap w:val="0"/>
                  <w:vAlign w:val="center"/>
                </w:tcPr>
                <w:p w14:paraId="032D6F80">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bCs/>
                      <w:color w:val="000000" w:themeColor="text1"/>
                      <w:sz w:val="21"/>
                      <w:szCs w:val="21"/>
                      <w14:textFill>
                        <w14:solidFill>
                          <w14:schemeClr w14:val="tx1"/>
                        </w14:solidFill>
                      </w14:textFill>
                    </w:rPr>
                  </w:pPr>
                  <w:r>
                    <w:rPr>
                      <w:rFonts w:hint="default" w:ascii="Times New Roman" w:hAnsi="Times New Roman" w:eastAsia="宋体" w:cs="Times New Roman"/>
                      <w:b/>
                      <w:bCs/>
                      <w:color w:val="000000" w:themeColor="text1"/>
                      <w:spacing w:val="10"/>
                      <w:sz w:val="21"/>
                      <w:szCs w:val="21"/>
                      <w14:textFill>
                        <w14:solidFill>
                          <w14:schemeClr w14:val="tx1"/>
                        </w14:solidFill>
                      </w14:textFill>
                    </w:rPr>
                    <w:t xml:space="preserve">项   </w:t>
                  </w:r>
                  <w:r>
                    <w:rPr>
                      <w:rFonts w:hint="eastAsia" w:ascii="Times New Roman" w:hAnsi="Times New Roman" w:eastAsia="宋体" w:cs="Times New Roman"/>
                      <w:b/>
                      <w:bCs/>
                      <w:color w:val="000000" w:themeColor="text1"/>
                      <w:spacing w:val="10"/>
                      <w:sz w:val="21"/>
                      <w:szCs w:val="21"/>
                      <w:lang w:val="en-US" w:eastAsia="zh-CN"/>
                      <w14:textFill>
                        <w14:solidFill>
                          <w14:schemeClr w14:val="tx1"/>
                        </w14:solidFill>
                      </w14:textFill>
                    </w:rPr>
                    <w:t xml:space="preserve"> </w:t>
                  </w:r>
                  <w:r>
                    <w:rPr>
                      <w:rFonts w:hint="default" w:ascii="Times New Roman" w:hAnsi="Times New Roman" w:eastAsia="宋体" w:cs="Times New Roman"/>
                      <w:b/>
                      <w:bCs/>
                      <w:color w:val="000000" w:themeColor="text1"/>
                      <w:spacing w:val="10"/>
                      <w:sz w:val="21"/>
                      <w:szCs w:val="21"/>
                      <w14:textFill>
                        <w14:solidFill>
                          <w14:schemeClr w14:val="tx1"/>
                        </w14:solidFill>
                      </w14:textFill>
                    </w:rPr>
                    <w:t>目</w:t>
                  </w:r>
                </w:p>
              </w:tc>
              <w:tc>
                <w:tcPr>
                  <w:tcW w:w="6493" w:type="dxa"/>
                  <w:tcBorders>
                    <w:tl2br w:val="nil"/>
                    <w:tr2bl w:val="nil"/>
                  </w:tcBorders>
                  <w:noWrap w:val="0"/>
                  <w:vAlign w:val="center"/>
                </w:tcPr>
                <w:p w14:paraId="2C178492">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bCs/>
                      <w:color w:val="000000" w:themeColor="text1"/>
                      <w:sz w:val="21"/>
                      <w:szCs w:val="21"/>
                      <w14:textFill>
                        <w14:solidFill>
                          <w14:schemeClr w14:val="tx1"/>
                        </w14:solidFill>
                      </w14:textFill>
                    </w:rPr>
                  </w:pPr>
                  <w:r>
                    <w:rPr>
                      <w:rFonts w:hint="default" w:ascii="Times New Roman" w:hAnsi="Times New Roman" w:eastAsia="宋体" w:cs="Times New Roman"/>
                      <w:b/>
                      <w:bCs/>
                      <w:color w:val="000000" w:themeColor="text1"/>
                      <w:spacing w:val="10"/>
                      <w:sz w:val="21"/>
                      <w:szCs w:val="21"/>
                      <w14:textFill>
                        <w14:solidFill>
                          <w14:schemeClr w14:val="tx1"/>
                        </w14:solidFill>
                      </w14:textFill>
                    </w:rPr>
                    <w:t>执行情况</w:t>
                  </w:r>
                </w:p>
              </w:tc>
            </w:tr>
            <w:tr w14:paraId="77056C59">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3044" w:type="dxa"/>
                  <w:tcBorders>
                    <w:tl2br w:val="nil"/>
                    <w:tr2bl w:val="nil"/>
                  </w:tcBorders>
                  <w:noWrap w:val="0"/>
                  <w:vAlign w:val="center"/>
                </w:tcPr>
                <w:p w14:paraId="7F57501D">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val="0"/>
                      <w:bCs w:val="0"/>
                      <w:color w:val="000000" w:themeColor="text1"/>
                      <w:sz w:val="21"/>
                      <w:szCs w:val="21"/>
                      <w14:textFill>
                        <w14:solidFill>
                          <w14:schemeClr w14:val="tx1"/>
                        </w14:solidFill>
                      </w14:textFill>
                    </w:rPr>
                  </w:pPr>
                  <w:r>
                    <w:rPr>
                      <w:rFonts w:hint="default" w:ascii="Times New Roman" w:hAnsi="Times New Roman" w:eastAsia="宋体" w:cs="Times New Roman"/>
                      <w:b w:val="0"/>
                      <w:bCs w:val="0"/>
                      <w:color w:val="000000" w:themeColor="text1"/>
                      <w:spacing w:val="10"/>
                      <w:sz w:val="21"/>
                      <w:szCs w:val="21"/>
                      <w14:textFill>
                        <w14:solidFill>
                          <w14:schemeClr w14:val="tx1"/>
                        </w14:solidFill>
                      </w14:textFill>
                    </w:rPr>
                    <w:t>环</w:t>
                  </w:r>
                  <w:r>
                    <w:rPr>
                      <w:rFonts w:hint="eastAsia" w:ascii="Times New Roman" w:hAnsi="Times New Roman" w:cs="Times New Roman"/>
                      <w:b w:val="0"/>
                      <w:bCs w:val="0"/>
                      <w:color w:val="000000" w:themeColor="text1"/>
                      <w:spacing w:val="10"/>
                      <w:sz w:val="21"/>
                      <w:szCs w:val="21"/>
                      <w:lang w:val="en-US" w:eastAsia="zh-CN"/>
                      <w14:textFill>
                        <w14:solidFill>
                          <w14:schemeClr w14:val="tx1"/>
                        </w14:solidFill>
                      </w14:textFill>
                    </w:rPr>
                    <w:t xml:space="preserve">    </w:t>
                  </w:r>
                  <w:r>
                    <w:rPr>
                      <w:rFonts w:hint="default" w:ascii="Times New Roman" w:hAnsi="Times New Roman" w:eastAsia="宋体" w:cs="Times New Roman"/>
                      <w:b w:val="0"/>
                      <w:bCs w:val="0"/>
                      <w:color w:val="000000" w:themeColor="text1"/>
                      <w:spacing w:val="10"/>
                      <w:sz w:val="21"/>
                      <w:szCs w:val="21"/>
                      <w14:textFill>
                        <w14:solidFill>
                          <w14:schemeClr w14:val="tx1"/>
                        </w14:solidFill>
                      </w14:textFill>
                    </w:rPr>
                    <w:t>评</w:t>
                  </w:r>
                </w:p>
              </w:tc>
              <w:tc>
                <w:tcPr>
                  <w:tcW w:w="6493" w:type="dxa"/>
                  <w:tcBorders>
                    <w:tl2br w:val="nil"/>
                    <w:tr2bl w:val="nil"/>
                  </w:tcBorders>
                  <w:noWrap w:val="0"/>
                  <w:vAlign w:val="center"/>
                </w:tcPr>
                <w:p w14:paraId="129C6B60">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泰州迪特西科技有限公司</w:t>
                  </w:r>
                  <w:r>
                    <w:rPr>
                      <w:rFonts w:hint="default" w:ascii="Times New Roman" w:hAnsi="Times New Roman" w:eastAsia="宋体" w:cs="Times New Roman"/>
                      <w:color w:val="000000" w:themeColor="text1"/>
                      <w:sz w:val="21"/>
                      <w:szCs w:val="21"/>
                      <w14:textFill>
                        <w14:solidFill>
                          <w14:schemeClr w14:val="tx1"/>
                        </w14:solidFill>
                      </w14:textFill>
                    </w:rPr>
                    <w:t>编制</w:t>
                  </w:r>
                </w:p>
              </w:tc>
            </w:tr>
            <w:tr w14:paraId="67DBF11E">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3044" w:type="dxa"/>
                  <w:tcBorders>
                    <w:tl2br w:val="nil"/>
                    <w:tr2bl w:val="nil"/>
                  </w:tcBorders>
                  <w:noWrap w:val="0"/>
                  <w:vAlign w:val="center"/>
                </w:tcPr>
                <w:p w14:paraId="0B8BC583">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val="0"/>
                      <w:bCs w:val="0"/>
                      <w:color w:val="000000" w:themeColor="text1"/>
                      <w:sz w:val="21"/>
                      <w:szCs w:val="21"/>
                      <w14:textFill>
                        <w14:solidFill>
                          <w14:schemeClr w14:val="tx1"/>
                        </w14:solidFill>
                      </w14:textFill>
                    </w:rPr>
                  </w:pPr>
                  <w:r>
                    <w:rPr>
                      <w:rFonts w:hint="default" w:ascii="Times New Roman" w:hAnsi="Times New Roman" w:eastAsia="宋体" w:cs="Times New Roman"/>
                      <w:b w:val="0"/>
                      <w:bCs w:val="0"/>
                      <w:color w:val="000000" w:themeColor="text1"/>
                      <w:spacing w:val="10"/>
                      <w:sz w:val="21"/>
                      <w:szCs w:val="21"/>
                      <w14:textFill>
                        <w14:solidFill>
                          <w14:schemeClr w14:val="tx1"/>
                        </w14:solidFill>
                      </w14:textFill>
                    </w:rPr>
                    <w:t>环评批复</w:t>
                  </w:r>
                </w:p>
              </w:tc>
              <w:tc>
                <w:tcPr>
                  <w:tcW w:w="6493" w:type="dxa"/>
                  <w:tcBorders>
                    <w:tl2br w:val="nil"/>
                    <w:tr2bl w:val="nil"/>
                  </w:tcBorders>
                  <w:noWrap w:val="0"/>
                  <w:vAlign w:val="center"/>
                </w:tcPr>
                <w:p w14:paraId="458971E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泰州医药高新区（高港区）行政审批局</w:t>
                  </w:r>
                </w:p>
              </w:tc>
            </w:tr>
            <w:tr w14:paraId="0A0871B6">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3044" w:type="dxa"/>
                  <w:tcBorders>
                    <w:tl2br w:val="nil"/>
                    <w:tr2bl w:val="nil"/>
                  </w:tcBorders>
                  <w:noWrap w:val="0"/>
                  <w:vAlign w:val="center"/>
                </w:tcPr>
                <w:p w14:paraId="00876D78">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val="0"/>
                      <w:bCs w:val="0"/>
                      <w:color w:val="000000" w:themeColor="text1"/>
                      <w:sz w:val="21"/>
                      <w:szCs w:val="21"/>
                      <w14:textFill>
                        <w14:solidFill>
                          <w14:schemeClr w14:val="tx1"/>
                        </w14:solidFill>
                      </w14:textFill>
                    </w:rPr>
                  </w:pPr>
                  <w:r>
                    <w:rPr>
                      <w:rFonts w:hint="default" w:ascii="Times New Roman" w:hAnsi="Times New Roman" w:eastAsia="宋体" w:cs="Times New Roman"/>
                      <w:b w:val="0"/>
                      <w:bCs w:val="0"/>
                      <w:color w:val="000000" w:themeColor="text1"/>
                      <w:spacing w:val="10"/>
                      <w:sz w:val="21"/>
                      <w:szCs w:val="21"/>
                      <w14:textFill>
                        <w14:solidFill>
                          <w14:schemeClr w14:val="tx1"/>
                        </w14:solidFill>
                      </w14:textFill>
                    </w:rPr>
                    <w:t>项目开工建设时间</w:t>
                  </w:r>
                </w:p>
              </w:tc>
              <w:tc>
                <w:tcPr>
                  <w:tcW w:w="6493" w:type="dxa"/>
                  <w:tcBorders>
                    <w:tl2br w:val="nil"/>
                    <w:tr2bl w:val="nil"/>
                  </w:tcBorders>
                  <w:noWrap w:val="0"/>
                  <w:vAlign w:val="center"/>
                </w:tcPr>
                <w:p w14:paraId="3D70C64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2</w:t>
                  </w:r>
                  <w:r>
                    <w:rPr>
                      <w:rFonts w:hint="eastAsia" w:ascii="Times New Roman" w:hAnsi="Times New Roman" w:cs="Times New Roman"/>
                      <w:color w:val="000000" w:themeColor="text1"/>
                      <w:sz w:val="21"/>
                      <w:szCs w:val="21"/>
                      <w:lang w:val="en-US" w:eastAsia="zh-CN"/>
                      <w14:textFill>
                        <w14:solidFill>
                          <w14:schemeClr w14:val="tx1"/>
                        </w14:solidFill>
                      </w14:textFill>
                    </w:rPr>
                    <w:t>024</w:t>
                  </w:r>
                  <w:r>
                    <w:rPr>
                      <w:rFonts w:hint="default" w:ascii="Times New Roman" w:hAnsi="Times New Roman" w:cs="Times New Roman"/>
                      <w:color w:val="000000" w:themeColor="text1"/>
                      <w:sz w:val="21"/>
                      <w:szCs w:val="21"/>
                      <w:lang w:val="en-US" w:eastAsia="zh-CN"/>
                      <w14:textFill>
                        <w14:solidFill>
                          <w14:schemeClr w14:val="tx1"/>
                        </w14:solidFill>
                      </w14:textFill>
                    </w:rPr>
                    <w:t>年</w:t>
                  </w:r>
                  <w:r>
                    <w:rPr>
                      <w:rFonts w:hint="eastAsia" w:ascii="Times New Roman" w:hAnsi="Times New Roman" w:cs="Times New Roman"/>
                      <w:color w:val="000000" w:themeColor="text1"/>
                      <w:sz w:val="21"/>
                      <w:szCs w:val="21"/>
                      <w:lang w:val="en-US" w:eastAsia="zh-CN"/>
                      <w14:textFill>
                        <w14:solidFill>
                          <w14:schemeClr w14:val="tx1"/>
                        </w14:solidFill>
                      </w14:textFill>
                    </w:rPr>
                    <w:t>2</w:t>
                  </w:r>
                  <w:r>
                    <w:rPr>
                      <w:rFonts w:hint="default" w:ascii="Times New Roman" w:hAnsi="Times New Roman" w:cs="Times New Roman"/>
                      <w:color w:val="000000" w:themeColor="text1"/>
                      <w:sz w:val="21"/>
                      <w:szCs w:val="21"/>
                      <w:lang w:val="en-US" w:eastAsia="zh-CN"/>
                      <w14:textFill>
                        <w14:solidFill>
                          <w14:schemeClr w14:val="tx1"/>
                        </w14:solidFill>
                      </w14:textFill>
                    </w:rPr>
                    <w:t>月</w:t>
                  </w:r>
                </w:p>
              </w:tc>
            </w:tr>
            <w:tr w14:paraId="57F26157">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3044" w:type="dxa"/>
                  <w:tcBorders>
                    <w:tl2br w:val="nil"/>
                    <w:tr2bl w:val="nil"/>
                  </w:tcBorders>
                  <w:noWrap w:val="0"/>
                  <w:vAlign w:val="center"/>
                </w:tcPr>
                <w:p w14:paraId="38E62C0E">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val="0"/>
                      <w:bCs w:val="0"/>
                      <w:color w:val="000000" w:themeColor="text1"/>
                      <w:spacing w:val="10"/>
                      <w:sz w:val="21"/>
                      <w:szCs w:val="21"/>
                      <w14:textFill>
                        <w14:solidFill>
                          <w14:schemeClr w14:val="tx1"/>
                        </w14:solidFill>
                      </w14:textFill>
                    </w:rPr>
                  </w:pPr>
                  <w:r>
                    <w:rPr>
                      <w:rFonts w:hint="default" w:ascii="Times New Roman" w:hAnsi="Times New Roman" w:eastAsia="宋体" w:cs="Times New Roman"/>
                      <w:b w:val="0"/>
                      <w:bCs w:val="0"/>
                      <w:color w:val="000000" w:themeColor="text1"/>
                      <w:spacing w:val="10"/>
                      <w:sz w:val="21"/>
                      <w:szCs w:val="21"/>
                      <w14:textFill>
                        <w14:solidFill>
                          <w14:schemeClr w14:val="tx1"/>
                        </w14:solidFill>
                      </w14:textFill>
                    </w:rPr>
                    <w:t>设计生产能力</w:t>
                  </w:r>
                </w:p>
              </w:tc>
              <w:tc>
                <w:tcPr>
                  <w:tcW w:w="6493" w:type="dxa"/>
                  <w:tcBorders>
                    <w:tl2br w:val="nil"/>
                    <w:tr2bl w:val="nil"/>
                  </w:tcBorders>
                  <w:noWrap w:val="0"/>
                  <w:vAlign w:val="center"/>
                </w:tcPr>
                <w:p w14:paraId="09B4C85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700立方黄磷储槽</w:t>
                  </w:r>
                </w:p>
              </w:tc>
            </w:tr>
            <w:tr w14:paraId="1CA25882">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3044" w:type="dxa"/>
                  <w:tcBorders>
                    <w:tl2br w:val="nil"/>
                    <w:tr2bl w:val="nil"/>
                  </w:tcBorders>
                  <w:noWrap w:val="0"/>
                  <w:vAlign w:val="center"/>
                </w:tcPr>
                <w:p w14:paraId="0602683E">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val="0"/>
                      <w:bCs w:val="0"/>
                      <w:color w:val="000000" w:themeColor="text1"/>
                      <w:spacing w:val="10"/>
                      <w:sz w:val="21"/>
                      <w:szCs w:val="21"/>
                      <w14:textFill>
                        <w14:solidFill>
                          <w14:schemeClr w14:val="tx1"/>
                        </w14:solidFill>
                      </w14:textFill>
                    </w:rPr>
                  </w:pPr>
                  <w:r>
                    <w:rPr>
                      <w:rFonts w:hint="default" w:ascii="Times New Roman" w:hAnsi="Times New Roman" w:eastAsia="宋体" w:cs="Times New Roman"/>
                      <w:b w:val="0"/>
                      <w:bCs w:val="0"/>
                      <w:color w:val="000000" w:themeColor="text1"/>
                      <w:spacing w:val="10"/>
                      <w:sz w:val="21"/>
                      <w:szCs w:val="21"/>
                      <w14:textFill>
                        <w14:solidFill>
                          <w14:schemeClr w14:val="tx1"/>
                        </w14:solidFill>
                      </w14:textFill>
                    </w:rPr>
                    <w:t>实际生产能力</w:t>
                  </w:r>
                </w:p>
              </w:tc>
              <w:tc>
                <w:tcPr>
                  <w:tcW w:w="6493" w:type="dxa"/>
                  <w:tcBorders>
                    <w:tl2br w:val="nil"/>
                    <w:tr2bl w:val="nil"/>
                  </w:tcBorders>
                  <w:noWrap w:val="0"/>
                  <w:vAlign w:val="center"/>
                </w:tcPr>
                <w:p w14:paraId="0C874E8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700立方黄磷储槽</w:t>
                  </w:r>
                </w:p>
              </w:tc>
            </w:tr>
            <w:tr w14:paraId="759F7979">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3044" w:type="dxa"/>
                  <w:tcBorders>
                    <w:tl2br w:val="nil"/>
                    <w:tr2bl w:val="nil"/>
                  </w:tcBorders>
                  <w:noWrap w:val="0"/>
                  <w:vAlign w:val="center"/>
                </w:tcPr>
                <w:p w14:paraId="76403EDA">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val="0"/>
                      <w:bCs w:val="0"/>
                      <w:color w:val="000000" w:themeColor="text1"/>
                      <w:sz w:val="21"/>
                      <w:szCs w:val="21"/>
                      <w14:textFill>
                        <w14:solidFill>
                          <w14:schemeClr w14:val="tx1"/>
                        </w14:solidFill>
                      </w14:textFill>
                    </w:rPr>
                  </w:pPr>
                  <w:r>
                    <w:rPr>
                      <w:rFonts w:hint="default" w:ascii="Times New Roman" w:hAnsi="Times New Roman" w:eastAsia="宋体" w:cs="Times New Roman"/>
                      <w:b w:val="0"/>
                      <w:bCs w:val="0"/>
                      <w:color w:val="000000" w:themeColor="text1"/>
                      <w:spacing w:val="10"/>
                      <w:sz w:val="21"/>
                      <w:szCs w:val="21"/>
                      <w14:textFill>
                        <w14:solidFill>
                          <w14:schemeClr w14:val="tx1"/>
                        </w14:solidFill>
                      </w14:textFill>
                    </w:rPr>
                    <w:t>现场勘查工程实际建设情况</w:t>
                  </w:r>
                </w:p>
              </w:tc>
              <w:tc>
                <w:tcPr>
                  <w:tcW w:w="6493" w:type="dxa"/>
                  <w:tcBorders>
                    <w:tl2br w:val="nil"/>
                    <w:tr2bl w:val="nil"/>
                  </w:tcBorders>
                  <w:noWrap w:val="0"/>
                  <w:vAlign w:val="center"/>
                </w:tcPr>
                <w:p w14:paraId="5907D32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环评项目已</w:t>
                  </w:r>
                  <w:r>
                    <w:rPr>
                      <w:rFonts w:hint="default" w:ascii="Times New Roman" w:hAnsi="Times New Roman" w:cs="Times New Roman"/>
                      <w:color w:val="000000" w:themeColor="text1"/>
                      <w:sz w:val="21"/>
                      <w:szCs w:val="21"/>
                      <w:lang w:val="zh-CN" w:eastAsia="zh-CN"/>
                      <w14:textFill>
                        <w14:solidFill>
                          <w14:schemeClr w14:val="tx1"/>
                        </w14:solidFill>
                      </w14:textFill>
                    </w:rPr>
                    <w:t>建设完</w:t>
                  </w:r>
                  <w:r>
                    <w:rPr>
                      <w:rFonts w:hint="eastAsia" w:ascii="Times New Roman" w:hAnsi="Times New Roman" w:cs="Times New Roman"/>
                      <w:color w:val="000000" w:themeColor="text1"/>
                      <w:sz w:val="21"/>
                      <w:szCs w:val="21"/>
                      <w:lang w:val="en-US" w:eastAsia="zh-CN"/>
                      <w14:textFill>
                        <w14:solidFill>
                          <w14:schemeClr w14:val="tx1"/>
                        </w14:solidFill>
                      </w14:textFill>
                    </w:rPr>
                    <w:t>成</w:t>
                  </w:r>
                </w:p>
              </w:tc>
            </w:tr>
          </w:tbl>
          <w:p w14:paraId="249284DE">
            <w:pPr>
              <w:pStyle w:val="11"/>
              <w:keepNext w:val="0"/>
              <w:keepLines w:val="0"/>
              <w:widowControl/>
              <w:suppressLineNumbers w:val="0"/>
              <w:spacing w:before="0" w:beforeAutospacing="0" w:after="0" w:afterAutospacing="0" w:line="360" w:lineRule="auto"/>
              <w:ind w:left="0" w:right="0"/>
              <w:jc w:val="center"/>
              <w:rPr>
                <w:rFonts w:hint="default" w:ascii="Times New Roman" w:hAnsi="Times New Roman" w:eastAsia="宋体" w:cs="Times New Roman"/>
                <w:b/>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kern w:val="2"/>
                <w:sz w:val="24"/>
                <w:szCs w:val="24"/>
                <w:lang w:val="en-US" w:eastAsia="zh-CN" w:bidi="ar-SA"/>
                <w14:textFill>
                  <w14:solidFill>
                    <w14:schemeClr w14:val="tx1"/>
                  </w14:solidFill>
                </w14:textFill>
              </w:rPr>
              <w:t>表2.1-</w:t>
            </w:r>
            <w:r>
              <w:rPr>
                <w:rFonts w:hint="eastAsia" w:ascii="Times New Roman" w:hAnsi="Times New Roman" w:eastAsia="宋体" w:cs="Times New Roman"/>
                <w:b/>
                <w:bCs/>
                <w:color w:val="000000" w:themeColor="text1"/>
                <w:kern w:val="2"/>
                <w:sz w:val="24"/>
                <w:szCs w:val="24"/>
                <w:lang w:val="en-US" w:eastAsia="zh-CN" w:bidi="ar-SA"/>
                <w14:textFill>
                  <w14:solidFill>
                    <w14:schemeClr w14:val="tx1"/>
                  </w14:solidFill>
                </w14:textFill>
              </w:rPr>
              <w:t>4</w:t>
            </w:r>
            <w:r>
              <w:rPr>
                <w:rFonts w:hint="eastAsia" w:ascii="Times New Roman" w:hAnsi="Times New Roman" w:eastAsia="宋体" w:cs="Times New Roman"/>
                <w:b/>
                <w:bCs/>
                <w:color w:val="FF0000"/>
                <w:kern w:val="2"/>
                <w:sz w:val="24"/>
                <w:szCs w:val="24"/>
                <w:lang w:val="en-US" w:eastAsia="zh-CN" w:bidi="ar-SA"/>
              </w:rPr>
              <w:t xml:space="preserve"> </w:t>
            </w:r>
            <w:r>
              <w:rPr>
                <w:rFonts w:hint="eastAsia" w:ascii="Times New Roman" w:hAnsi="Times New Roman" w:eastAsia="宋体" w:cs="Times New Roman"/>
                <w:b/>
                <w:color w:val="000000" w:themeColor="text1"/>
                <w:sz w:val="24"/>
                <w:szCs w:val="24"/>
                <w:lang w:val="en-US" w:eastAsia="zh-CN"/>
                <w14:textFill>
                  <w14:solidFill>
                    <w14:schemeClr w14:val="tx1"/>
                  </w14:solidFill>
                </w14:textFill>
              </w:rPr>
              <w:t>建设项目工程内容</w:t>
            </w:r>
            <w:r>
              <w:rPr>
                <w:rFonts w:hint="default" w:ascii="Times New Roman" w:hAnsi="Times New Roman" w:eastAsia="宋体" w:cs="Times New Roman"/>
                <w:b/>
                <w:color w:val="000000" w:themeColor="text1"/>
                <w:sz w:val="24"/>
                <w:szCs w:val="24"/>
                <w14:textFill>
                  <w14:solidFill>
                    <w14:schemeClr w14:val="tx1"/>
                  </w14:solidFill>
                </w14:textFill>
              </w:rPr>
              <w:t>一览表</w:t>
            </w:r>
          </w:p>
          <w:tbl>
            <w:tblPr>
              <w:tblStyle w:val="33"/>
              <w:tblW w:w="9295"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86"/>
              <w:gridCol w:w="869"/>
              <w:gridCol w:w="3148"/>
              <w:gridCol w:w="3242"/>
              <w:gridCol w:w="1350"/>
            </w:tblGrid>
            <w:tr w14:paraId="1CD6786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52" w:hRule="atLeast"/>
              </w:trPr>
              <w:tc>
                <w:tcPr>
                  <w:tcW w:w="686" w:type="dxa"/>
                  <w:noWrap w:val="0"/>
                  <w:vAlign w:val="center"/>
                </w:tcPr>
                <w:p w14:paraId="3B87CADE">
                  <w:pPr>
                    <w:keepNext w:val="0"/>
                    <w:keepLines w:val="0"/>
                    <w:widowControl/>
                    <w:suppressLineNumbers w:val="0"/>
                    <w:spacing w:before="0" w:beforeAutospacing="0" w:after="0" w:afterAutospacing="0"/>
                    <w:ind w:left="0" w:right="0"/>
                    <w:jc w:val="center"/>
                    <w:rPr>
                      <w:rFonts w:hint="eastAsia"/>
                      <w:b/>
                      <w:szCs w:val="21"/>
                    </w:rPr>
                  </w:pPr>
                  <w:r>
                    <w:rPr>
                      <w:rFonts w:hint="eastAsia"/>
                      <w:b/>
                      <w:szCs w:val="21"/>
                    </w:rPr>
                    <w:t>名称</w:t>
                  </w:r>
                </w:p>
              </w:tc>
              <w:tc>
                <w:tcPr>
                  <w:tcW w:w="4017" w:type="dxa"/>
                  <w:gridSpan w:val="2"/>
                  <w:noWrap w:val="0"/>
                  <w:vAlign w:val="center"/>
                </w:tcPr>
                <w:p w14:paraId="3C234788">
                  <w:pPr>
                    <w:keepNext w:val="0"/>
                    <w:keepLines w:val="0"/>
                    <w:widowControl/>
                    <w:suppressLineNumbers w:val="0"/>
                    <w:spacing w:before="0" w:beforeAutospacing="0" w:after="0" w:afterAutospacing="0"/>
                    <w:ind w:left="0" w:right="0"/>
                    <w:jc w:val="center"/>
                    <w:rPr>
                      <w:rFonts w:hint="eastAsia"/>
                      <w:b/>
                      <w:szCs w:val="21"/>
                    </w:rPr>
                  </w:pPr>
                  <w:r>
                    <w:rPr>
                      <w:rFonts w:hint="eastAsia"/>
                      <w:b/>
                      <w:szCs w:val="21"/>
                    </w:rPr>
                    <w:t>建设内容及规模</w:t>
                  </w:r>
                </w:p>
              </w:tc>
              <w:tc>
                <w:tcPr>
                  <w:tcW w:w="3242" w:type="dxa"/>
                  <w:noWrap w:val="0"/>
                  <w:vAlign w:val="center"/>
                </w:tcPr>
                <w:p w14:paraId="200B5762">
                  <w:pPr>
                    <w:keepNext w:val="0"/>
                    <w:keepLines w:val="0"/>
                    <w:widowControl/>
                    <w:suppressLineNumbers w:val="0"/>
                    <w:spacing w:before="0" w:beforeAutospacing="0" w:after="0" w:afterAutospacing="0"/>
                    <w:ind w:left="0" w:right="0"/>
                    <w:jc w:val="center"/>
                    <w:rPr>
                      <w:rFonts w:hint="eastAsia"/>
                      <w:b/>
                      <w:szCs w:val="21"/>
                    </w:rPr>
                  </w:pPr>
                  <w:r>
                    <w:rPr>
                      <w:rFonts w:hint="eastAsia" w:ascii="Times New Roman" w:hAnsi="Times New Roman" w:eastAsia="宋体" w:cs="Times New Roman"/>
                      <w:b/>
                      <w:bCs/>
                      <w:color w:val="000000" w:themeColor="text1"/>
                      <w:szCs w:val="21"/>
                      <w:lang w:val="en-US" w:eastAsia="zh-CN"/>
                      <w14:textFill>
                        <w14:solidFill>
                          <w14:schemeClr w14:val="tx1"/>
                        </w14:solidFill>
                      </w14:textFill>
                    </w:rPr>
                    <w:t>实际能力</w:t>
                  </w:r>
                </w:p>
              </w:tc>
              <w:tc>
                <w:tcPr>
                  <w:tcW w:w="1350" w:type="dxa"/>
                  <w:noWrap w:val="0"/>
                  <w:vAlign w:val="center"/>
                </w:tcPr>
                <w:p w14:paraId="0AFC042A">
                  <w:pPr>
                    <w:keepNext w:val="0"/>
                    <w:keepLines w:val="0"/>
                    <w:widowControl/>
                    <w:suppressLineNumbers w:val="0"/>
                    <w:spacing w:before="0" w:beforeAutospacing="0" w:after="0" w:afterAutospacing="0"/>
                    <w:ind w:left="0" w:right="0"/>
                    <w:jc w:val="center"/>
                    <w:rPr>
                      <w:rFonts w:hint="eastAsia" w:eastAsia="宋体"/>
                      <w:b/>
                      <w:szCs w:val="21"/>
                      <w:lang w:val="en-US" w:eastAsia="zh-CN"/>
                    </w:rPr>
                  </w:pPr>
                  <w:r>
                    <w:rPr>
                      <w:rFonts w:hint="eastAsia"/>
                      <w:b/>
                      <w:szCs w:val="21"/>
                      <w:lang w:val="en-US" w:eastAsia="zh-CN"/>
                    </w:rPr>
                    <w:t>备注</w:t>
                  </w:r>
                </w:p>
              </w:tc>
            </w:tr>
            <w:tr w14:paraId="413AE94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1" w:hRule="atLeast"/>
              </w:trPr>
              <w:tc>
                <w:tcPr>
                  <w:tcW w:w="686" w:type="dxa"/>
                  <w:vMerge w:val="restart"/>
                  <w:noWrap w:val="0"/>
                  <w:vAlign w:val="center"/>
                </w:tcPr>
                <w:p w14:paraId="4EC747D3">
                  <w:pPr>
                    <w:keepNext w:val="0"/>
                    <w:keepLines w:val="0"/>
                    <w:widowControl/>
                    <w:suppressLineNumbers w:val="0"/>
                    <w:spacing w:before="0" w:beforeAutospacing="0" w:after="0" w:afterAutospacing="0" w:line="260" w:lineRule="exact"/>
                    <w:ind w:left="0" w:right="0"/>
                    <w:jc w:val="center"/>
                    <w:rPr>
                      <w:rFonts w:hint="eastAsia"/>
                      <w:szCs w:val="21"/>
                    </w:rPr>
                  </w:pPr>
                  <w:r>
                    <w:rPr>
                      <w:rFonts w:hint="eastAsia"/>
                      <w:szCs w:val="21"/>
                    </w:rPr>
                    <w:t>主体工程</w:t>
                  </w:r>
                </w:p>
              </w:tc>
              <w:tc>
                <w:tcPr>
                  <w:tcW w:w="869" w:type="dxa"/>
                  <w:noWrap w:val="0"/>
                  <w:vAlign w:val="center"/>
                </w:tcPr>
                <w:p w14:paraId="78B7540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黄磷储槽</w:t>
                  </w:r>
                </w:p>
              </w:tc>
              <w:tc>
                <w:tcPr>
                  <w:tcW w:w="3148" w:type="dxa"/>
                  <w:noWrap w:val="0"/>
                  <w:vAlign w:val="center"/>
                </w:tcPr>
                <w:p w14:paraId="621336F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主要建设1个700m</w:t>
                  </w:r>
                  <w:r>
                    <w:rPr>
                      <w:rFonts w:hint="eastAsia" w:ascii="Times New Roman" w:hAnsi="Times New Roman" w:cs="Times New Roman"/>
                      <w:color w:val="000000" w:themeColor="text1"/>
                      <w:sz w:val="21"/>
                      <w:szCs w:val="21"/>
                      <w:vertAlign w:val="superscript"/>
                      <w:lang w:val="en-US" w:eastAsia="zh-CN"/>
                      <w14:textFill>
                        <w14:solidFill>
                          <w14:schemeClr w14:val="tx1"/>
                        </w14:solidFill>
                      </w14:textFill>
                    </w:rPr>
                    <w:t>3</w:t>
                  </w:r>
                  <w:r>
                    <w:rPr>
                      <w:rFonts w:hint="eastAsia" w:ascii="Times New Roman" w:hAnsi="Times New Roman" w:cs="Times New Roman"/>
                      <w:color w:val="000000" w:themeColor="text1"/>
                      <w:sz w:val="21"/>
                      <w:szCs w:val="21"/>
                      <w:lang w:val="en-US" w:eastAsia="zh-CN"/>
                      <w14:textFill>
                        <w14:solidFill>
                          <w14:schemeClr w14:val="tx1"/>
                        </w14:solidFill>
                      </w14:textFill>
                    </w:rPr>
                    <w:t>的黄磷地埋式储罐，储罐材质为304L不锈钢，用于储存黄磷</w:t>
                  </w:r>
                </w:p>
              </w:tc>
              <w:tc>
                <w:tcPr>
                  <w:tcW w:w="3242" w:type="dxa"/>
                  <w:noWrap w:val="0"/>
                  <w:vAlign w:val="center"/>
                </w:tcPr>
                <w:p w14:paraId="0645CC1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主要建设1个700m</w:t>
                  </w:r>
                  <w:r>
                    <w:rPr>
                      <w:rFonts w:hint="eastAsia" w:ascii="Times New Roman" w:hAnsi="Times New Roman" w:cs="Times New Roman"/>
                      <w:color w:val="000000" w:themeColor="text1"/>
                      <w:sz w:val="21"/>
                      <w:szCs w:val="21"/>
                      <w:vertAlign w:val="superscript"/>
                      <w:lang w:val="en-US" w:eastAsia="zh-CN"/>
                      <w14:textFill>
                        <w14:solidFill>
                          <w14:schemeClr w14:val="tx1"/>
                        </w14:solidFill>
                      </w14:textFill>
                    </w:rPr>
                    <w:t>3</w:t>
                  </w:r>
                  <w:r>
                    <w:rPr>
                      <w:rFonts w:hint="eastAsia" w:ascii="Times New Roman" w:hAnsi="Times New Roman" w:cs="Times New Roman"/>
                      <w:color w:val="000000" w:themeColor="text1"/>
                      <w:sz w:val="21"/>
                      <w:szCs w:val="21"/>
                      <w:lang w:val="en-US" w:eastAsia="zh-CN"/>
                      <w14:textFill>
                        <w14:solidFill>
                          <w14:schemeClr w14:val="tx1"/>
                        </w14:solidFill>
                      </w14:textFill>
                    </w:rPr>
                    <w:t>的黄磷地埋式储罐，储罐材质为304L不锈钢，用于储存黄磷</w:t>
                  </w:r>
                </w:p>
              </w:tc>
              <w:tc>
                <w:tcPr>
                  <w:tcW w:w="1350" w:type="dxa"/>
                  <w:noWrap w:val="0"/>
                  <w:vAlign w:val="center"/>
                </w:tcPr>
                <w:p w14:paraId="7969C05F">
                  <w:pPr>
                    <w:keepNext w:val="0"/>
                    <w:keepLines w:val="0"/>
                    <w:widowControl/>
                    <w:suppressLineNumbers w:val="0"/>
                    <w:spacing w:before="0" w:beforeAutospacing="0" w:after="0" w:afterAutospacing="0" w:line="260" w:lineRule="exact"/>
                    <w:ind w:left="0" w:right="0"/>
                    <w:jc w:val="center"/>
                    <w:rPr>
                      <w:rFonts w:hint="eastAsia"/>
                      <w:szCs w:val="21"/>
                    </w:rPr>
                  </w:pPr>
                  <w:r>
                    <w:rPr>
                      <w:rFonts w:hint="eastAsia" w:ascii="Times New Roman" w:hAnsi="Times New Roman" w:eastAsia="宋体" w:cs="Times New Roman"/>
                      <w:color w:val="000000" w:themeColor="text1"/>
                      <w:sz w:val="21"/>
                      <w:szCs w:val="22"/>
                      <w:lang w:val="en-US" w:eastAsia="zh-CN"/>
                      <w14:textFill>
                        <w14:solidFill>
                          <w14:schemeClr w14:val="tx1"/>
                        </w14:solidFill>
                      </w14:textFill>
                    </w:rPr>
                    <w:t>同环评</w:t>
                  </w:r>
                </w:p>
              </w:tc>
            </w:tr>
            <w:tr w14:paraId="23998E2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1" w:hRule="atLeast"/>
              </w:trPr>
              <w:tc>
                <w:tcPr>
                  <w:tcW w:w="686" w:type="dxa"/>
                  <w:vMerge w:val="continue"/>
                  <w:noWrap w:val="0"/>
                  <w:vAlign w:val="center"/>
                </w:tcPr>
                <w:p w14:paraId="17F0D25C">
                  <w:pPr>
                    <w:keepNext w:val="0"/>
                    <w:keepLines w:val="0"/>
                    <w:widowControl/>
                    <w:suppressLineNumbers w:val="0"/>
                    <w:spacing w:before="0" w:beforeAutospacing="0" w:after="0" w:afterAutospacing="0" w:line="260" w:lineRule="exact"/>
                    <w:ind w:left="0" w:right="0"/>
                    <w:jc w:val="center"/>
                    <w:rPr>
                      <w:rFonts w:hint="eastAsia"/>
                      <w:szCs w:val="21"/>
                    </w:rPr>
                  </w:pPr>
                </w:p>
              </w:tc>
              <w:tc>
                <w:tcPr>
                  <w:tcW w:w="869" w:type="dxa"/>
                  <w:noWrap w:val="0"/>
                  <w:vAlign w:val="center"/>
                </w:tcPr>
                <w:p w14:paraId="63600166">
                  <w:pPr>
                    <w:pStyle w:val="25"/>
                    <w:keepNext w:val="0"/>
                    <w:keepLines w:val="0"/>
                    <w:widowControl/>
                    <w:suppressLineNumbers w:val="0"/>
                    <w:overflowPunct w:val="0"/>
                    <w:adjustRightInd w:val="0"/>
                    <w:snapToGrid w:val="0"/>
                    <w:spacing w:before="0" w:beforeAutospacing="0" w:after="0" w:afterAutospacing="0"/>
                    <w:ind w:left="-36" w:leftChars="-17" w:right="0" w:firstLine="0" w:firstLineChars="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溢流水池</w:t>
                  </w:r>
                </w:p>
              </w:tc>
              <w:tc>
                <w:tcPr>
                  <w:tcW w:w="3148" w:type="dxa"/>
                  <w:noWrap w:val="0"/>
                  <w:vAlign w:val="center"/>
                </w:tcPr>
                <w:p w14:paraId="312DEBD6">
                  <w:pPr>
                    <w:keepNext w:val="0"/>
                    <w:keepLines w:val="0"/>
                    <w:widowControl/>
                    <w:suppressLineNumbers w:val="0"/>
                    <w:spacing w:before="0" w:beforeAutospacing="0" w:after="0" w:afterAutospacing="0" w:line="260" w:lineRule="exact"/>
                    <w:ind w:left="0" w:right="0"/>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主要建设1个8m*8m*3.5m的溢流水池，混凝土浇筑，作为黄磷储槽水封的溢流池</w:t>
                  </w:r>
                </w:p>
              </w:tc>
              <w:tc>
                <w:tcPr>
                  <w:tcW w:w="3242" w:type="dxa"/>
                  <w:noWrap w:val="0"/>
                  <w:vAlign w:val="center"/>
                </w:tcPr>
                <w:p w14:paraId="4A188255">
                  <w:pPr>
                    <w:keepNext w:val="0"/>
                    <w:keepLines w:val="0"/>
                    <w:widowControl/>
                    <w:suppressLineNumbers w:val="0"/>
                    <w:spacing w:before="0" w:beforeAutospacing="0" w:after="0" w:afterAutospacing="0" w:line="260" w:lineRule="exact"/>
                    <w:ind w:left="0" w:right="0"/>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主要建设1个8m*8m*3.5m的溢流水池，混凝土浇筑，作为黄磷储槽水封的溢流池</w:t>
                  </w:r>
                </w:p>
              </w:tc>
              <w:tc>
                <w:tcPr>
                  <w:tcW w:w="1350" w:type="dxa"/>
                  <w:noWrap w:val="0"/>
                  <w:vAlign w:val="center"/>
                </w:tcPr>
                <w:p w14:paraId="19715A38">
                  <w:pPr>
                    <w:keepNext w:val="0"/>
                    <w:keepLines w:val="0"/>
                    <w:widowControl/>
                    <w:suppressLineNumbers w:val="0"/>
                    <w:spacing w:before="0" w:beforeAutospacing="0" w:after="0" w:afterAutospacing="0" w:line="260" w:lineRule="exact"/>
                    <w:ind w:left="0" w:right="0"/>
                    <w:jc w:val="center"/>
                    <w:rPr>
                      <w:rFonts w:hint="eastAsia"/>
                      <w:szCs w:val="21"/>
                    </w:rPr>
                  </w:pPr>
                  <w:r>
                    <w:rPr>
                      <w:rFonts w:hint="eastAsia" w:ascii="Times New Roman" w:hAnsi="Times New Roman" w:eastAsia="宋体" w:cs="Times New Roman"/>
                      <w:color w:val="000000" w:themeColor="text1"/>
                      <w:sz w:val="21"/>
                      <w:szCs w:val="22"/>
                      <w:lang w:val="en-US" w:eastAsia="zh-CN"/>
                      <w14:textFill>
                        <w14:solidFill>
                          <w14:schemeClr w14:val="tx1"/>
                        </w14:solidFill>
                      </w14:textFill>
                    </w:rPr>
                    <w:t>同环评</w:t>
                  </w:r>
                </w:p>
              </w:tc>
            </w:tr>
            <w:tr w14:paraId="219750B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1" w:hRule="atLeast"/>
              </w:trPr>
              <w:tc>
                <w:tcPr>
                  <w:tcW w:w="686" w:type="dxa"/>
                  <w:vMerge w:val="continue"/>
                  <w:noWrap w:val="0"/>
                  <w:vAlign w:val="center"/>
                </w:tcPr>
                <w:p w14:paraId="26FAFD94">
                  <w:pPr>
                    <w:keepNext w:val="0"/>
                    <w:keepLines w:val="0"/>
                    <w:widowControl/>
                    <w:suppressLineNumbers w:val="0"/>
                    <w:spacing w:before="0" w:beforeAutospacing="0" w:after="0" w:afterAutospacing="0" w:line="260" w:lineRule="exact"/>
                    <w:ind w:left="0" w:right="0"/>
                    <w:jc w:val="center"/>
                    <w:rPr>
                      <w:rFonts w:hint="eastAsia"/>
                      <w:szCs w:val="21"/>
                    </w:rPr>
                  </w:pPr>
                </w:p>
              </w:tc>
              <w:tc>
                <w:tcPr>
                  <w:tcW w:w="869" w:type="dxa"/>
                  <w:noWrap w:val="0"/>
                  <w:vAlign w:val="center"/>
                </w:tcPr>
                <w:p w14:paraId="518DE8BC">
                  <w:pPr>
                    <w:pStyle w:val="25"/>
                    <w:keepNext w:val="0"/>
                    <w:keepLines w:val="0"/>
                    <w:widowControl/>
                    <w:suppressLineNumbers w:val="0"/>
                    <w:overflowPunct w:val="0"/>
                    <w:adjustRightInd w:val="0"/>
                    <w:snapToGrid w:val="0"/>
                    <w:spacing w:before="0" w:beforeAutospacing="0" w:after="0" w:afterAutospacing="0"/>
                    <w:ind w:left="-36" w:leftChars="-17" w:right="0" w:firstLine="0" w:firstLineChars="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应急水池</w:t>
                  </w:r>
                </w:p>
              </w:tc>
              <w:tc>
                <w:tcPr>
                  <w:tcW w:w="3148" w:type="dxa"/>
                  <w:noWrap w:val="0"/>
                  <w:vAlign w:val="center"/>
                </w:tcPr>
                <w:p w14:paraId="553820A8">
                  <w:pPr>
                    <w:keepNext w:val="0"/>
                    <w:keepLines w:val="0"/>
                    <w:widowControl/>
                    <w:suppressLineNumbers w:val="0"/>
                    <w:spacing w:before="0" w:beforeAutospacing="0" w:after="0" w:afterAutospacing="0" w:line="260" w:lineRule="exact"/>
                    <w:ind w:left="0" w:right="0"/>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主要建设1个2.5m*2.5m*1m的应急水池，混凝土浇筑，黄磷若发生泄漏，作为员工的应急救援水池</w:t>
                  </w:r>
                </w:p>
              </w:tc>
              <w:tc>
                <w:tcPr>
                  <w:tcW w:w="3242" w:type="dxa"/>
                  <w:noWrap w:val="0"/>
                  <w:vAlign w:val="center"/>
                </w:tcPr>
                <w:p w14:paraId="445F212B">
                  <w:pPr>
                    <w:keepNext w:val="0"/>
                    <w:keepLines w:val="0"/>
                    <w:widowControl/>
                    <w:suppressLineNumbers w:val="0"/>
                    <w:spacing w:before="0" w:beforeAutospacing="0" w:after="0" w:afterAutospacing="0" w:line="260" w:lineRule="exact"/>
                    <w:ind w:left="0" w:right="0"/>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主要建设1个2.5m*2.5m*1m的应急水池，混凝土浇筑，黄磷若发生泄漏，作为员工的应急救援水池</w:t>
                  </w:r>
                </w:p>
              </w:tc>
              <w:tc>
                <w:tcPr>
                  <w:tcW w:w="1350" w:type="dxa"/>
                  <w:noWrap w:val="0"/>
                  <w:vAlign w:val="center"/>
                </w:tcPr>
                <w:p w14:paraId="71BE497E">
                  <w:pPr>
                    <w:keepNext w:val="0"/>
                    <w:keepLines w:val="0"/>
                    <w:widowControl/>
                    <w:suppressLineNumbers w:val="0"/>
                    <w:spacing w:before="0" w:beforeAutospacing="0" w:after="0" w:afterAutospacing="0" w:line="260" w:lineRule="exact"/>
                    <w:ind w:left="0" w:right="0"/>
                    <w:jc w:val="center"/>
                    <w:rPr>
                      <w:rFonts w:hint="eastAsia"/>
                      <w:szCs w:val="21"/>
                    </w:rPr>
                  </w:pPr>
                  <w:r>
                    <w:rPr>
                      <w:rFonts w:hint="eastAsia" w:ascii="Times New Roman" w:hAnsi="Times New Roman" w:eastAsia="宋体" w:cs="Times New Roman"/>
                      <w:color w:val="000000" w:themeColor="text1"/>
                      <w:sz w:val="21"/>
                      <w:szCs w:val="22"/>
                      <w:lang w:val="en-US" w:eastAsia="zh-CN"/>
                      <w14:textFill>
                        <w14:solidFill>
                          <w14:schemeClr w14:val="tx1"/>
                        </w14:solidFill>
                      </w14:textFill>
                    </w:rPr>
                    <w:t>同环评</w:t>
                  </w:r>
                </w:p>
              </w:tc>
            </w:tr>
            <w:tr w14:paraId="452477B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1" w:hRule="atLeast"/>
              </w:trPr>
              <w:tc>
                <w:tcPr>
                  <w:tcW w:w="686" w:type="dxa"/>
                  <w:vMerge w:val="continue"/>
                  <w:noWrap w:val="0"/>
                  <w:vAlign w:val="center"/>
                </w:tcPr>
                <w:p w14:paraId="250CFE72">
                  <w:pPr>
                    <w:keepNext w:val="0"/>
                    <w:keepLines w:val="0"/>
                    <w:widowControl/>
                    <w:suppressLineNumbers w:val="0"/>
                    <w:spacing w:before="0" w:beforeAutospacing="0" w:after="0" w:afterAutospacing="0" w:line="260" w:lineRule="exact"/>
                    <w:ind w:left="0" w:right="0"/>
                    <w:jc w:val="center"/>
                    <w:rPr>
                      <w:rFonts w:hint="eastAsia"/>
                      <w:szCs w:val="21"/>
                    </w:rPr>
                  </w:pPr>
                </w:p>
              </w:tc>
              <w:tc>
                <w:tcPr>
                  <w:tcW w:w="869" w:type="dxa"/>
                  <w:noWrap w:val="0"/>
                  <w:vAlign w:val="center"/>
                </w:tcPr>
                <w:p w14:paraId="4CF82F46">
                  <w:pPr>
                    <w:pStyle w:val="25"/>
                    <w:keepNext w:val="0"/>
                    <w:keepLines w:val="0"/>
                    <w:widowControl/>
                    <w:suppressLineNumbers w:val="0"/>
                    <w:overflowPunct w:val="0"/>
                    <w:adjustRightInd w:val="0"/>
                    <w:snapToGrid w:val="0"/>
                    <w:spacing w:before="0" w:beforeAutospacing="0" w:after="0" w:afterAutospacing="0"/>
                    <w:ind w:left="-36" w:leftChars="-17" w:right="0" w:firstLine="0" w:firstLineChars="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熔磷池</w:t>
                  </w:r>
                </w:p>
              </w:tc>
              <w:tc>
                <w:tcPr>
                  <w:tcW w:w="3148" w:type="dxa"/>
                  <w:noWrap w:val="0"/>
                  <w:vAlign w:val="center"/>
                </w:tcPr>
                <w:p w14:paraId="4A543A18">
                  <w:pPr>
                    <w:keepNext w:val="0"/>
                    <w:keepLines w:val="0"/>
                    <w:widowControl/>
                    <w:suppressLineNumbers w:val="0"/>
                    <w:spacing w:before="0" w:beforeAutospacing="0" w:after="0" w:afterAutospacing="0" w:line="260" w:lineRule="exact"/>
                    <w:ind w:left="0" w:right="0"/>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容积190m</w:t>
                  </w:r>
                  <w:r>
                    <w:rPr>
                      <w:rFonts w:hint="eastAsia" w:ascii="Times New Roman" w:hAnsi="Times New Roman" w:eastAsia="宋体" w:cs="Times New Roman"/>
                      <w:color w:val="000000" w:themeColor="text1"/>
                      <w:kern w:val="2"/>
                      <w:sz w:val="21"/>
                      <w:szCs w:val="21"/>
                      <w:vertAlign w:val="superscript"/>
                      <w:lang w:val="en-US" w:eastAsia="zh-CN" w:bidi="ar-SA"/>
                      <w14:textFill>
                        <w14:solidFill>
                          <w14:schemeClr w14:val="tx1"/>
                        </w14:solidFill>
                      </w14:textFill>
                    </w:rPr>
                    <w:t>3</w:t>
                  </w: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，改造为车间黄磷计量槽的应急池</w:t>
                  </w:r>
                </w:p>
              </w:tc>
              <w:tc>
                <w:tcPr>
                  <w:tcW w:w="3242" w:type="dxa"/>
                  <w:noWrap w:val="0"/>
                  <w:vAlign w:val="center"/>
                </w:tcPr>
                <w:p w14:paraId="2E1D881C">
                  <w:pPr>
                    <w:keepNext w:val="0"/>
                    <w:keepLines w:val="0"/>
                    <w:widowControl/>
                    <w:suppressLineNumbers w:val="0"/>
                    <w:spacing w:before="0" w:beforeAutospacing="0" w:after="0" w:afterAutospacing="0" w:line="260" w:lineRule="exact"/>
                    <w:ind w:left="0" w:right="0"/>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容积190m</w:t>
                  </w:r>
                  <w:r>
                    <w:rPr>
                      <w:rFonts w:hint="eastAsia" w:ascii="Times New Roman" w:hAnsi="Times New Roman" w:eastAsia="宋体" w:cs="Times New Roman"/>
                      <w:color w:val="000000" w:themeColor="text1"/>
                      <w:kern w:val="2"/>
                      <w:sz w:val="21"/>
                      <w:szCs w:val="21"/>
                      <w:vertAlign w:val="superscript"/>
                      <w:lang w:val="en-US" w:eastAsia="zh-CN" w:bidi="ar-SA"/>
                      <w14:textFill>
                        <w14:solidFill>
                          <w14:schemeClr w14:val="tx1"/>
                        </w14:solidFill>
                      </w14:textFill>
                    </w:rPr>
                    <w:t>3</w:t>
                  </w: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，改造为车间黄磷计量槽的应急池</w:t>
                  </w:r>
                </w:p>
              </w:tc>
              <w:tc>
                <w:tcPr>
                  <w:tcW w:w="1350" w:type="dxa"/>
                  <w:noWrap w:val="0"/>
                  <w:vAlign w:val="center"/>
                </w:tcPr>
                <w:p w14:paraId="0179EC25">
                  <w:pPr>
                    <w:keepNext w:val="0"/>
                    <w:keepLines w:val="0"/>
                    <w:widowControl/>
                    <w:suppressLineNumbers w:val="0"/>
                    <w:spacing w:before="0" w:beforeAutospacing="0" w:after="0" w:afterAutospacing="0" w:line="260" w:lineRule="exact"/>
                    <w:ind w:left="0" w:right="0"/>
                    <w:jc w:val="center"/>
                    <w:rPr>
                      <w:rFonts w:hint="eastAsia"/>
                      <w:szCs w:val="21"/>
                    </w:rPr>
                  </w:pPr>
                  <w:r>
                    <w:rPr>
                      <w:rFonts w:hint="eastAsia" w:ascii="Times New Roman" w:hAnsi="Times New Roman" w:eastAsia="宋体" w:cs="Times New Roman"/>
                      <w:color w:val="000000" w:themeColor="text1"/>
                      <w:sz w:val="21"/>
                      <w:szCs w:val="22"/>
                      <w:lang w:val="en-US" w:eastAsia="zh-CN"/>
                      <w14:textFill>
                        <w14:solidFill>
                          <w14:schemeClr w14:val="tx1"/>
                        </w14:solidFill>
                      </w14:textFill>
                    </w:rPr>
                    <w:t>同环评</w:t>
                  </w:r>
                </w:p>
              </w:tc>
            </w:tr>
            <w:tr w14:paraId="0611F6C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1" w:hRule="atLeast"/>
              </w:trPr>
              <w:tc>
                <w:tcPr>
                  <w:tcW w:w="686" w:type="dxa"/>
                  <w:vMerge w:val="restart"/>
                  <w:noWrap w:val="0"/>
                  <w:vAlign w:val="center"/>
                </w:tcPr>
                <w:p w14:paraId="78C2F1FF">
                  <w:pPr>
                    <w:keepNext w:val="0"/>
                    <w:keepLines w:val="0"/>
                    <w:widowControl/>
                    <w:suppressLineNumbers w:val="0"/>
                    <w:spacing w:before="0" w:beforeAutospacing="0" w:after="0" w:afterAutospacing="0" w:line="260" w:lineRule="exact"/>
                    <w:ind w:left="0" w:right="0"/>
                    <w:jc w:val="center"/>
                    <w:rPr>
                      <w:rFonts w:hint="eastAsia"/>
                      <w:szCs w:val="21"/>
                    </w:rPr>
                  </w:pPr>
                  <w:r>
                    <w:rPr>
                      <w:rFonts w:hint="eastAsia"/>
                      <w:szCs w:val="21"/>
                    </w:rPr>
                    <w:t>公用工程</w:t>
                  </w:r>
                </w:p>
              </w:tc>
              <w:tc>
                <w:tcPr>
                  <w:tcW w:w="869" w:type="dxa"/>
                  <w:noWrap w:val="0"/>
                  <w:vAlign w:val="center"/>
                </w:tcPr>
                <w:p w14:paraId="0159B17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供水</w:t>
                  </w:r>
                </w:p>
              </w:tc>
              <w:tc>
                <w:tcPr>
                  <w:tcW w:w="3148" w:type="dxa"/>
                  <w:noWrap w:val="0"/>
                  <w:vAlign w:val="center"/>
                </w:tcPr>
                <w:p w14:paraId="6B2CE8C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由园区供水系统供应</w:t>
                  </w:r>
                </w:p>
              </w:tc>
              <w:tc>
                <w:tcPr>
                  <w:tcW w:w="3242" w:type="dxa"/>
                  <w:noWrap w:val="0"/>
                  <w:vAlign w:val="center"/>
                </w:tcPr>
                <w:p w14:paraId="00F9A2C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由园区供水系统供应</w:t>
                  </w:r>
                </w:p>
              </w:tc>
              <w:tc>
                <w:tcPr>
                  <w:tcW w:w="1350" w:type="dxa"/>
                  <w:noWrap w:val="0"/>
                  <w:vAlign w:val="center"/>
                </w:tcPr>
                <w:p w14:paraId="0341C3DE">
                  <w:pPr>
                    <w:keepNext w:val="0"/>
                    <w:keepLines w:val="0"/>
                    <w:widowControl/>
                    <w:suppressLineNumbers w:val="0"/>
                    <w:spacing w:before="0" w:beforeAutospacing="0" w:after="0" w:afterAutospacing="0" w:line="260" w:lineRule="exact"/>
                    <w:ind w:left="0" w:right="0"/>
                    <w:jc w:val="center"/>
                    <w:rPr>
                      <w:rFonts w:hint="eastAsia"/>
                      <w:szCs w:val="21"/>
                    </w:rPr>
                  </w:pPr>
                  <w:r>
                    <w:rPr>
                      <w:rFonts w:hint="eastAsia" w:ascii="Times New Roman" w:hAnsi="Times New Roman" w:eastAsia="宋体" w:cs="Times New Roman"/>
                      <w:color w:val="000000" w:themeColor="text1"/>
                      <w:sz w:val="21"/>
                      <w:szCs w:val="22"/>
                      <w:lang w:val="en-US" w:eastAsia="zh-CN"/>
                      <w14:textFill>
                        <w14:solidFill>
                          <w14:schemeClr w14:val="tx1"/>
                        </w14:solidFill>
                      </w14:textFill>
                    </w:rPr>
                    <w:t>同环评</w:t>
                  </w:r>
                </w:p>
              </w:tc>
            </w:tr>
            <w:tr w14:paraId="6965803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1" w:hRule="atLeast"/>
              </w:trPr>
              <w:tc>
                <w:tcPr>
                  <w:tcW w:w="686" w:type="dxa"/>
                  <w:vMerge w:val="continue"/>
                  <w:noWrap w:val="0"/>
                  <w:vAlign w:val="center"/>
                </w:tcPr>
                <w:p w14:paraId="471298B7">
                  <w:pPr>
                    <w:keepNext w:val="0"/>
                    <w:keepLines w:val="0"/>
                    <w:widowControl/>
                    <w:suppressLineNumbers w:val="0"/>
                    <w:spacing w:before="0" w:beforeAutospacing="0" w:after="0" w:afterAutospacing="0" w:line="260" w:lineRule="exact"/>
                    <w:ind w:left="0" w:right="0"/>
                    <w:jc w:val="center"/>
                    <w:rPr>
                      <w:rFonts w:hint="eastAsia"/>
                      <w:szCs w:val="21"/>
                    </w:rPr>
                  </w:pPr>
                </w:p>
              </w:tc>
              <w:tc>
                <w:tcPr>
                  <w:tcW w:w="869" w:type="dxa"/>
                  <w:noWrap w:val="0"/>
                  <w:vAlign w:val="center"/>
                </w:tcPr>
                <w:p w14:paraId="7B6F46F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供电</w:t>
                  </w:r>
                </w:p>
              </w:tc>
              <w:tc>
                <w:tcPr>
                  <w:tcW w:w="3148" w:type="dxa"/>
                  <w:noWrap w:val="0"/>
                  <w:vAlign w:val="center"/>
                </w:tcPr>
                <w:p w14:paraId="5E94B1D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由园区供电系统供应</w:t>
                  </w:r>
                </w:p>
              </w:tc>
              <w:tc>
                <w:tcPr>
                  <w:tcW w:w="3242" w:type="dxa"/>
                  <w:noWrap w:val="0"/>
                  <w:vAlign w:val="center"/>
                </w:tcPr>
                <w:p w14:paraId="4393067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由园区供电系统供应</w:t>
                  </w:r>
                </w:p>
              </w:tc>
              <w:tc>
                <w:tcPr>
                  <w:tcW w:w="1350" w:type="dxa"/>
                  <w:noWrap w:val="0"/>
                  <w:vAlign w:val="center"/>
                </w:tcPr>
                <w:p w14:paraId="78B7A3AD">
                  <w:pPr>
                    <w:keepNext w:val="0"/>
                    <w:keepLines w:val="0"/>
                    <w:widowControl/>
                    <w:suppressLineNumbers w:val="0"/>
                    <w:spacing w:before="0" w:beforeAutospacing="0" w:after="0" w:afterAutospacing="0" w:line="260" w:lineRule="exact"/>
                    <w:ind w:left="0" w:right="0"/>
                    <w:jc w:val="center"/>
                    <w:rPr>
                      <w:rFonts w:hint="eastAsia"/>
                      <w:szCs w:val="21"/>
                    </w:rPr>
                  </w:pPr>
                  <w:r>
                    <w:rPr>
                      <w:rFonts w:hint="eastAsia" w:ascii="Times New Roman" w:hAnsi="Times New Roman" w:eastAsia="宋体" w:cs="Times New Roman"/>
                      <w:color w:val="000000" w:themeColor="text1"/>
                      <w:sz w:val="21"/>
                      <w:szCs w:val="22"/>
                      <w:lang w:val="en-US" w:eastAsia="zh-CN"/>
                      <w14:textFill>
                        <w14:solidFill>
                          <w14:schemeClr w14:val="tx1"/>
                        </w14:solidFill>
                      </w14:textFill>
                    </w:rPr>
                    <w:t>同环评</w:t>
                  </w:r>
                </w:p>
              </w:tc>
            </w:tr>
            <w:tr w14:paraId="356895C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1" w:hRule="atLeast"/>
              </w:trPr>
              <w:tc>
                <w:tcPr>
                  <w:tcW w:w="686" w:type="dxa"/>
                  <w:vMerge w:val="continue"/>
                  <w:noWrap w:val="0"/>
                  <w:vAlign w:val="center"/>
                </w:tcPr>
                <w:p w14:paraId="21E68B94">
                  <w:pPr>
                    <w:keepNext w:val="0"/>
                    <w:keepLines w:val="0"/>
                    <w:widowControl/>
                    <w:suppressLineNumbers w:val="0"/>
                    <w:spacing w:before="0" w:beforeAutospacing="0" w:after="0" w:afterAutospacing="0" w:line="260" w:lineRule="exact"/>
                    <w:ind w:left="0" w:right="0"/>
                    <w:jc w:val="center"/>
                    <w:rPr>
                      <w:rFonts w:hint="eastAsia"/>
                      <w:szCs w:val="21"/>
                    </w:rPr>
                  </w:pPr>
                </w:p>
              </w:tc>
              <w:tc>
                <w:tcPr>
                  <w:tcW w:w="869" w:type="dxa"/>
                  <w:noWrap w:val="0"/>
                  <w:vAlign w:val="center"/>
                </w:tcPr>
                <w:p w14:paraId="2FC1BE3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蒸汽</w:t>
                  </w:r>
                </w:p>
              </w:tc>
              <w:tc>
                <w:tcPr>
                  <w:tcW w:w="3148" w:type="dxa"/>
                  <w:noWrap w:val="0"/>
                  <w:vAlign w:val="center"/>
                </w:tcPr>
                <w:p w14:paraId="6E9AA24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由泰州国泰热力有限公司提供</w:t>
                  </w:r>
                </w:p>
              </w:tc>
              <w:tc>
                <w:tcPr>
                  <w:tcW w:w="3242" w:type="dxa"/>
                  <w:noWrap w:val="0"/>
                  <w:vAlign w:val="center"/>
                </w:tcPr>
                <w:p w14:paraId="5832D1F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由泰州国泰热力有限公司提供</w:t>
                  </w:r>
                </w:p>
              </w:tc>
              <w:tc>
                <w:tcPr>
                  <w:tcW w:w="1350" w:type="dxa"/>
                  <w:noWrap w:val="0"/>
                  <w:vAlign w:val="center"/>
                </w:tcPr>
                <w:p w14:paraId="4C8636C6">
                  <w:pPr>
                    <w:keepNext w:val="0"/>
                    <w:keepLines w:val="0"/>
                    <w:widowControl/>
                    <w:suppressLineNumbers w:val="0"/>
                    <w:spacing w:before="0" w:beforeAutospacing="0" w:after="0" w:afterAutospacing="0" w:line="260" w:lineRule="exact"/>
                    <w:ind w:left="0" w:right="0"/>
                    <w:jc w:val="center"/>
                    <w:rPr>
                      <w:rFonts w:hint="eastAsia"/>
                      <w:szCs w:val="21"/>
                    </w:rPr>
                  </w:pPr>
                  <w:r>
                    <w:rPr>
                      <w:rFonts w:hint="eastAsia" w:ascii="Times New Roman" w:hAnsi="Times New Roman" w:eastAsia="宋体" w:cs="Times New Roman"/>
                      <w:color w:val="000000" w:themeColor="text1"/>
                      <w:sz w:val="21"/>
                      <w:szCs w:val="22"/>
                      <w:lang w:val="en-US" w:eastAsia="zh-CN"/>
                      <w14:textFill>
                        <w14:solidFill>
                          <w14:schemeClr w14:val="tx1"/>
                        </w14:solidFill>
                      </w14:textFill>
                    </w:rPr>
                    <w:t>同环评</w:t>
                  </w:r>
                </w:p>
              </w:tc>
            </w:tr>
            <w:tr w14:paraId="24C816F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1" w:hRule="atLeast"/>
              </w:trPr>
              <w:tc>
                <w:tcPr>
                  <w:tcW w:w="686" w:type="dxa"/>
                  <w:vMerge w:val="continue"/>
                  <w:noWrap w:val="0"/>
                  <w:vAlign w:val="center"/>
                </w:tcPr>
                <w:p w14:paraId="0241491E">
                  <w:pPr>
                    <w:keepNext w:val="0"/>
                    <w:keepLines w:val="0"/>
                    <w:widowControl/>
                    <w:suppressLineNumbers w:val="0"/>
                    <w:spacing w:before="0" w:beforeAutospacing="0" w:after="0" w:afterAutospacing="0" w:line="260" w:lineRule="exact"/>
                    <w:ind w:left="0" w:right="0"/>
                    <w:jc w:val="center"/>
                    <w:rPr>
                      <w:rFonts w:hint="eastAsia"/>
                      <w:szCs w:val="21"/>
                    </w:rPr>
                  </w:pPr>
                </w:p>
              </w:tc>
              <w:tc>
                <w:tcPr>
                  <w:tcW w:w="869" w:type="dxa"/>
                  <w:noWrap w:val="0"/>
                  <w:vAlign w:val="center"/>
                </w:tcPr>
                <w:p w14:paraId="4862BEB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排水系统</w:t>
                  </w:r>
                </w:p>
              </w:tc>
              <w:tc>
                <w:tcPr>
                  <w:tcW w:w="3148" w:type="dxa"/>
                  <w:noWrap w:val="0"/>
                  <w:vAlign w:val="center"/>
                </w:tcPr>
                <w:p w14:paraId="480AC03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项目不新增生活污水和生产废水，蒸汽冷凝水作为清下水通过厂区雨水管网排放。</w:t>
                  </w:r>
                </w:p>
              </w:tc>
              <w:tc>
                <w:tcPr>
                  <w:tcW w:w="3242" w:type="dxa"/>
                  <w:noWrap w:val="0"/>
                  <w:vAlign w:val="center"/>
                </w:tcPr>
                <w:p w14:paraId="084F40C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项目不新增生活污水和生产废水，蒸汽冷凝水作为清下水通过厂区雨水管网排放。</w:t>
                  </w:r>
                </w:p>
              </w:tc>
              <w:tc>
                <w:tcPr>
                  <w:tcW w:w="1350" w:type="dxa"/>
                  <w:noWrap w:val="0"/>
                  <w:vAlign w:val="center"/>
                </w:tcPr>
                <w:p w14:paraId="398E17C7">
                  <w:pPr>
                    <w:keepNext w:val="0"/>
                    <w:keepLines w:val="0"/>
                    <w:widowControl/>
                    <w:suppressLineNumbers w:val="0"/>
                    <w:spacing w:before="0" w:beforeAutospacing="0" w:after="0" w:afterAutospacing="0" w:line="260" w:lineRule="exact"/>
                    <w:ind w:left="0" w:right="0"/>
                    <w:jc w:val="center"/>
                    <w:rPr>
                      <w:rFonts w:hint="eastAsia"/>
                      <w:szCs w:val="21"/>
                    </w:rPr>
                  </w:pPr>
                  <w:r>
                    <w:rPr>
                      <w:rFonts w:hint="eastAsia" w:ascii="Times New Roman" w:hAnsi="Times New Roman" w:eastAsia="宋体" w:cs="Times New Roman"/>
                      <w:color w:val="000000" w:themeColor="text1"/>
                      <w:sz w:val="21"/>
                      <w:szCs w:val="22"/>
                      <w:lang w:val="en-US" w:eastAsia="zh-CN"/>
                      <w14:textFill>
                        <w14:solidFill>
                          <w14:schemeClr w14:val="tx1"/>
                        </w14:solidFill>
                      </w14:textFill>
                    </w:rPr>
                    <w:t>同环评</w:t>
                  </w:r>
                </w:p>
              </w:tc>
            </w:tr>
            <w:tr w14:paraId="51DB154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1" w:hRule="atLeast"/>
              </w:trPr>
              <w:tc>
                <w:tcPr>
                  <w:tcW w:w="686" w:type="dxa"/>
                  <w:vMerge w:val="restart"/>
                  <w:noWrap w:val="0"/>
                  <w:vAlign w:val="center"/>
                </w:tcPr>
                <w:p w14:paraId="728E273E">
                  <w:pPr>
                    <w:keepNext w:val="0"/>
                    <w:keepLines w:val="0"/>
                    <w:widowControl/>
                    <w:suppressLineNumbers w:val="0"/>
                    <w:spacing w:before="0" w:beforeAutospacing="0" w:after="0" w:afterAutospacing="0" w:line="260" w:lineRule="exact"/>
                    <w:ind w:left="0" w:right="0"/>
                    <w:jc w:val="center"/>
                    <w:rPr>
                      <w:rFonts w:hint="eastAsia"/>
                      <w:szCs w:val="21"/>
                    </w:rPr>
                  </w:pPr>
                  <w:r>
                    <w:rPr>
                      <w:rFonts w:hint="eastAsia"/>
                      <w:szCs w:val="21"/>
                    </w:rPr>
                    <w:t>环保工程</w:t>
                  </w:r>
                </w:p>
              </w:tc>
              <w:tc>
                <w:tcPr>
                  <w:tcW w:w="869" w:type="dxa"/>
                  <w:noWrap w:val="0"/>
                  <w:vAlign w:val="center"/>
                </w:tcPr>
                <w:p w14:paraId="2FC5CAB4">
                  <w:pPr>
                    <w:keepNext w:val="0"/>
                    <w:keepLines w:val="0"/>
                    <w:widowControl/>
                    <w:suppressLineNumbers w:val="0"/>
                    <w:spacing w:before="0" w:beforeAutospacing="0" w:after="0" w:afterAutospacing="0" w:line="260" w:lineRule="exact"/>
                    <w:ind w:left="0" w:right="0"/>
                    <w:jc w:val="center"/>
                    <w:rPr>
                      <w:rFonts w:hint="eastAsia"/>
                      <w:szCs w:val="21"/>
                    </w:rPr>
                  </w:pPr>
                  <w:r>
                    <w:rPr>
                      <w:rFonts w:hint="eastAsia"/>
                      <w:szCs w:val="21"/>
                    </w:rPr>
                    <w:t>废气</w:t>
                  </w:r>
                </w:p>
              </w:tc>
              <w:tc>
                <w:tcPr>
                  <w:tcW w:w="3148" w:type="dxa"/>
                  <w:noWrap w:val="0"/>
                  <w:vAlign w:val="center"/>
                </w:tcPr>
                <w:p w14:paraId="66133CB2">
                  <w:pPr>
                    <w:keepNext w:val="0"/>
                    <w:keepLines w:val="0"/>
                    <w:widowControl/>
                    <w:suppressLineNumbers w:val="0"/>
                    <w:spacing w:before="0" w:beforeAutospacing="0" w:after="0" w:afterAutospacing="0" w:line="260" w:lineRule="exact"/>
                    <w:ind w:left="0" w:right="0"/>
                    <w:jc w:val="left"/>
                    <w:rPr>
                      <w:rFonts w:hint="eastAsia"/>
                      <w:szCs w:val="21"/>
                    </w:rPr>
                  </w:pPr>
                  <w:r>
                    <w:rPr>
                      <w:rFonts w:hint="eastAsia"/>
                      <w:szCs w:val="21"/>
                    </w:rPr>
                    <w:t>黄磷储存时被氧化产生的烟雾</w:t>
                  </w:r>
                  <w:r>
                    <w:rPr>
                      <w:rFonts w:hint="default"/>
                      <w:szCs w:val="21"/>
                    </w:rPr>
                    <w:t>，通过</w:t>
                  </w:r>
                  <w:r>
                    <w:rPr>
                      <w:rFonts w:hint="eastAsia" w:ascii="宋体" w:cs="宋体"/>
                      <w:kern w:val="0"/>
                      <w:szCs w:val="21"/>
                    </w:rPr>
                    <w:t>四级水喷淋填料塔</w:t>
                  </w:r>
                  <w:r>
                    <w:rPr>
                      <w:rFonts w:hint="default" w:ascii="TimesNewRomanPSMT" w:eastAsia="TimesNewRomanPSMT" w:cs="TimesNewRomanPSMT"/>
                      <w:kern w:val="0"/>
                      <w:szCs w:val="21"/>
                    </w:rPr>
                    <w:t>+</w:t>
                  </w:r>
                  <w:r>
                    <w:rPr>
                      <w:rFonts w:hint="eastAsia" w:ascii="宋体" w:cs="宋体"/>
                      <w:kern w:val="0"/>
                      <w:szCs w:val="21"/>
                    </w:rPr>
                    <w:t>一级碱喷淋塔</w:t>
                  </w:r>
                  <w:r>
                    <w:rPr>
                      <w:rFonts w:hint="default"/>
                      <w:szCs w:val="21"/>
                    </w:rPr>
                    <w:t>+15m高1#排气筒有组织排放</w:t>
                  </w:r>
                  <w:r>
                    <w:rPr>
                      <w:rFonts w:hint="eastAsia"/>
                      <w:szCs w:val="21"/>
                    </w:rPr>
                    <w:t>。</w:t>
                  </w:r>
                </w:p>
              </w:tc>
              <w:tc>
                <w:tcPr>
                  <w:tcW w:w="3242" w:type="dxa"/>
                  <w:noWrap w:val="0"/>
                  <w:vAlign w:val="center"/>
                </w:tcPr>
                <w:p w14:paraId="3C50754E">
                  <w:pPr>
                    <w:keepNext w:val="0"/>
                    <w:keepLines w:val="0"/>
                    <w:widowControl/>
                    <w:suppressLineNumbers w:val="0"/>
                    <w:spacing w:before="0" w:beforeAutospacing="0" w:after="0" w:afterAutospacing="0" w:line="260" w:lineRule="exact"/>
                    <w:ind w:left="0" w:right="0"/>
                    <w:jc w:val="left"/>
                    <w:rPr>
                      <w:rFonts w:hint="eastAsia"/>
                      <w:szCs w:val="21"/>
                    </w:rPr>
                  </w:pPr>
                  <w:r>
                    <w:rPr>
                      <w:rFonts w:hint="eastAsia"/>
                      <w:szCs w:val="21"/>
                    </w:rPr>
                    <w:t>黄磷储存时被氧化产生的烟雾</w:t>
                  </w:r>
                  <w:r>
                    <w:rPr>
                      <w:rFonts w:hint="default"/>
                      <w:szCs w:val="21"/>
                    </w:rPr>
                    <w:t>，通过</w:t>
                  </w:r>
                  <w:r>
                    <w:rPr>
                      <w:rFonts w:hint="eastAsia" w:ascii="宋体" w:cs="宋体"/>
                      <w:kern w:val="0"/>
                      <w:szCs w:val="21"/>
                    </w:rPr>
                    <w:t>四级水喷淋填料塔</w:t>
                  </w:r>
                  <w:r>
                    <w:rPr>
                      <w:rFonts w:hint="default" w:ascii="TimesNewRomanPSMT" w:eastAsia="TimesNewRomanPSMT" w:cs="TimesNewRomanPSMT"/>
                      <w:kern w:val="0"/>
                      <w:szCs w:val="21"/>
                    </w:rPr>
                    <w:t>+</w:t>
                  </w:r>
                  <w:r>
                    <w:rPr>
                      <w:rFonts w:hint="eastAsia" w:ascii="宋体" w:cs="宋体"/>
                      <w:kern w:val="0"/>
                      <w:szCs w:val="21"/>
                    </w:rPr>
                    <w:t>一级碱喷淋塔</w:t>
                  </w:r>
                  <w:r>
                    <w:rPr>
                      <w:rFonts w:hint="default"/>
                      <w:szCs w:val="21"/>
                    </w:rPr>
                    <w:t>+15m高1#排气筒有组织排放</w:t>
                  </w:r>
                  <w:r>
                    <w:rPr>
                      <w:rFonts w:hint="eastAsia"/>
                      <w:szCs w:val="21"/>
                    </w:rPr>
                    <w:t>。</w:t>
                  </w:r>
                </w:p>
              </w:tc>
              <w:tc>
                <w:tcPr>
                  <w:tcW w:w="1350" w:type="dxa"/>
                  <w:noWrap w:val="0"/>
                  <w:vAlign w:val="center"/>
                </w:tcPr>
                <w:p w14:paraId="0662C27F">
                  <w:pPr>
                    <w:keepNext w:val="0"/>
                    <w:keepLines w:val="0"/>
                    <w:widowControl/>
                    <w:suppressLineNumbers w:val="0"/>
                    <w:spacing w:before="0" w:beforeAutospacing="0" w:after="0" w:afterAutospacing="0" w:line="260" w:lineRule="exact"/>
                    <w:ind w:left="0" w:right="0"/>
                    <w:jc w:val="center"/>
                    <w:rPr>
                      <w:rFonts w:hint="eastAsia"/>
                      <w:szCs w:val="21"/>
                    </w:rPr>
                  </w:pPr>
                  <w:r>
                    <w:rPr>
                      <w:rFonts w:hint="eastAsia" w:ascii="Times New Roman" w:hAnsi="Times New Roman" w:eastAsia="宋体" w:cs="Times New Roman"/>
                      <w:color w:val="000000" w:themeColor="text1"/>
                      <w:sz w:val="21"/>
                      <w:szCs w:val="22"/>
                      <w:lang w:val="en-US" w:eastAsia="zh-CN"/>
                      <w14:textFill>
                        <w14:solidFill>
                          <w14:schemeClr w14:val="tx1"/>
                        </w14:solidFill>
                      </w14:textFill>
                    </w:rPr>
                    <w:t>同环评</w:t>
                  </w:r>
                </w:p>
              </w:tc>
            </w:tr>
            <w:tr w14:paraId="7A47889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1" w:hRule="atLeast"/>
              </w:trPr>
              <w:tc>
                <w:tcPr>
                  <w:tcW w:w="686" w:type="dxa"/>
                  <w:vMerge w:val="continue"/>
                  <w:noWrap w:val="0"/>
                  <w:vAlign w:val="center"/>
                </w:tcPr>
                <w:p w14:paraId="5A573FC8">
                  <w:pPr>
                    <w:keepNext w:val="0"/>
                    <w:keepLines w:val="0"/>
                    <w:widowControl/>
                    <w:suppressLineNumbers w:val="0"/>
                    <w:spacing w:before="0" w:beforeAutospacing="0" w:after="0" w:afterAutospacing="0" w:line="260" w:lineRule="exact"/>
                    <w:ind w:left="0" w:right="0"/>
                    <w:jc w:val="center"/>
                    <w:rPr>
                      <w:rFonts w:hint="eastAsia"/>
                      <w:szCs w:val="21"/>
                    </w:rPr>
                  </w:pPr>
                </w:p>
              </w:tc>
              <w:tc>
                <w:tcPr>
                  <w:tcW w:w="869" w:type="dxa"/>
                  <w:noWrap w:val="0"/>
                  <w:vAlign w:val="center"/>
                </w:tcPr>
                <w:p w14:paraId="5A686032">
                  <w:pPr>
                    <w:keepNext w:val="0"/>
                    <w:keepLines w:val="0"/>
                    <w:widowControl/>
                    <w:suppressLineNumbers w:val="0"/>
                    <w:spacing w:before="0" w:beforeAutospacing="0" w:after="0" w:afterAutospacing="0" w:line="260" w:lineRule="exact"/>
                    <w:ind w:left="0" w:right="0"/>
                    <w:jc w:val="center"/>
                    <w:rPr>
                      <w:rFonts w:hint="eastAsia"/>
                      <w:szCs w:val="21"/>
                    </w:rPr>
                  </w:pPr>
                  <w:r>
                    <w:rPr>
                      <w:rFonts w:hint="eastAsia"/>
                      <w:szCs w:val="21"/>
                    </w:rPr>
                    <w:t>废水</w:t>
                  </w:r>
                </w:p>
              </w:tc>
              <w:tc>
                <w:tcPr>
                  <w:tcW w:w="3148" w:type="dxa"/>
                  <w:noWrap w:val="0"/>
                  <w:vAlign w:val="center"/>
                </w:tcPr>
                <w:p w14:paraId="0E0BEE45">
                  <w:pPr>
                    <w:keepNext w:val="0"/>
                    <w:keepLines w:val="0"/>
                    <w:widowControl/>
                    <w:suppressLineNumbers w:val="0"/>
                    <w:spacing w:before="0" w:beforeAutospacing="0" w:after="0" w:afterAutospacing="0" w:line="260" w:lineRule="exact"/>
                    <w:ind w:left="0" w:right="0"/>
                    <w:jc w:val="center"/>
                    <w:rPr>
                      <w:rFonts w:hint="eastAsia"/>
                      <w:szCs w:val="21"/>
                    </w:rPr>
                  </w:pPr>
                  <w:r>
                    <w:rPr>
                      <w:rFonts w:hint="eastAsia"/>
                      <w:szCs w:val="21"/>
                    </w:rPr>
                    <w:t>项目不新增生活污水和生产废水。</w:t>
                  </w:r>
                </w:p>
              </w:tc>
              <w:tc>
                <w:tcPr>
                  <w:tcW w:w="3242" w:type="dxa"/>
                  <w:noWrap w:val="0"/>
                  <w:vAlign w:val="center"/>
                </w:tcPr>
                <w:p w14:paraId="315D58D4">
                  <w:pPr>
                    <w:keepNext w:val="0"/>
                    <w:keepLines w:val="0"/>
                    <w:widowControl/>
                    <w:suppressLineNumbers w:val="0"/>
                    <w:spacing w:before="0" w:beforeAutospacing="0" w:after="0" w:afterAutospacing="0" w:line="260" w:lineRule="exact"/>
                    <w:ind w:left="0" w:right="0"/>
                    <w:jc w:val="center"/>
                    <w:rPr>
                      <w:rFonts w:hint="eastAsia"/>
                      <w:szCs w:val="21"/>
                    </w:rPr>
                  </w:pPr>
                  <w:r>
                    <w:rPr>
                      <w:rFonts w:hint="eastAsia"/>
                      <w:szCs w:val="21"/>
                    </w:rPr>
                    <w:t>项目不新增生活污水和生产废水。</w:t>
                  </w:r>
                </w:p>
              </w:tc>
              <w:tc>
                <w:tcPr>
                  <w:tcW w:w="1350" w:type="dxa"/>
                  <w:noWrap w:val="0"/>
                  <w:vAlign w:val="center"/>
                </w:tcPr>
                <w:p w14:paraId="4F04F27A">
                  <w:pPr>
                    <w:keepNext w:val="0"/>
                    <w:keepLines w:val="0"/>
                    <w:widowControl/>
                    <w:suppressLineNumbers w:val="0"/>
                    <w:spacing w:before="0" w:beforeAutospacing="0" w:after="0" w:afterAutospacing="0" w:line="260" w:lineRule="exact"/>
                    <w:ind w:left="0" w:right="0"/>
                    <w:jc w:val="center"/>
                    <w:rPr>
                      <w:rFonts w:hint="eastAsia"/>
                      <w:szCs w:val="21"/>
                    </w:rPr>
                  </w:pPr>
                  <w:r>
                    <w:rPr>
                      <w:rFonts w:hint="eastAsia" w:ascii="Times New Roman" w:hAnsi="Times New Roman" w:eastAsia="宋体" w:cs="Times New Roman"/>
                      <w:color w:val="000000" w:themeColor="text1"/>
                      <w:sz w:val="21"/>
                      <w:szCs w:val="22"/>
                      <w:lang w:val="en-US" w:eastAsia="zh-CN"/>
                      <w14:textFill>
                        <w14:solidFill>
                          <w14:schemeClr w14:val="tx1"/>
                        </w14:solidFill>
                      </w14:textFill>
                    </w:rPr>
                    <w:t>同环评</w:t>
                  </w:r>
                </w:p>
              </w:tc>
            </w:tr>
            <w:tr w14:paraId="3ADE1FD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1" w:hRule="atLeast"/>
              </w:trPr>
              <w:tc>
                <w:tcPr>
                  <w:tcW w:w="686" w:type="dxa"/>
                  <w:vMerge w:val="continue"/>
                  <w:noWrap w:val="0"/>
                  <w:vAlign w:val="center"/>
                </w:tcPr>
                <w:p w14:paraId="33CFDEE0">
                  <w:pPr>
                    <w:keepNext w:val="0"/>
                    <w:keepLines w:val="0"/>
                    <w:widowControl/>
                    <w:suppressLineNumbers w:val="0"/>
                    <w:spacing w:before="0" w:beforeAutospacing="0" w:after="0" w:afterAutospacing="0" w:line="260" w:lineRule="exact"/>
                    <w:ind w:left="0" w:right="0"/>
                    <w:jc w:val="center"/>
                    <w:rPr>
                      <w:rFonts w:hint="eastAsia"/>
                      <w:szCs w:val="21"/>
                    </w:rPr>
                  </w:pPr>
                </w:p>
              </w:tc>
              <w:tc>
                <w:tcPr>
                  <w:tcW w:w="869" w:type="dxa"/>
                  <w:noWrap w:val="0"/>
                  <w:vAlign w:val="center"/>
                </w:tcPr>
                <w:p w14:paraId="2022D77C">
                  <w:pPr>
                    <w:keepNext w:val="0"/>
                    <w:keepLines w:val="0"/>
                    <w:widowControl/>
                    <w:suppressLineNumbers w:val="0"/>
                    <w:spacing w:before="0" w:beforeAutospacing="0" w:after="0" w:afterAutospacing="0" w:line="260" w:lineRule="exact"/>
                    <w:ind w:left="0" w:right="0"/>
                    <w:jc w:val="center"/>
                    <w:rPr>
                      <w:rFonts w:hint="eastAsia"/>
                      <w:szCs w:val="21"/>
                    </w:rPr>
                  </w:pPr>
                  <w:r>
                    <w:rPr>
                      <w:rFonts w:hint="eastAsia"/>
                      <w:szCs w:val="21"/>
                    </w:rPr>
                    <w:t>噪声</w:t>
                  </w:r>
                </w:p>
              </w:tc>
              <w:tc>
                <w:tcPr>
                  <w:tcW w:w="3148" w:type="dxa"/>
                  <w:noWrap w:val="0"/>
                  <w:vAlign w:val="center"/>
                </w:tcPr>
                <w:p w14:paraId="099C73F6">
                  <w:pPr>
                    <w:keepNext w:val="0"/>
                    <w:keepLines w:val="0"/>
                    <w:widowControl/>
                    <w:suppressLineNumbers w:val="0"/>
                    <w:spacing w:before="0" w:beforeAutospacing="0" w:after="0" w:afterAutospacing="0" w:line="260" w:lineRule="exact"/>
                    <w:ind w:left="0" w:right="0"/>
                    <w:jc w:val="center"/>
                    <w:rPr>
                      <w:rFonts w:hint="eastAsia"/>
                      <w:szCs w:val="21"/>
                    </w:rPr>
                  </w:pPr>
                  <w:r>
                    <w:rPr>
                      <w:rFonts w:hint="eastAsia"/>
                      <w:szCs w:val="21"/>
                    </w:rPr>
                    <w:t>距离衰减，合理布局，减振</w:t>
                  </w:r>
                </w:p>
              </w:tc>
              <w:tc>
                <w:tcPr>
                  <w:tcW w:w="3242" w:type="dxa"/>
                  <w:noWrap w:val="0"/>
                  <w:vAlign w:val="center"/>
                </w:tcPr>
                <w:p w14:paraId="0B924818">
                  <w:pPr>
                    <w:keepNext w:val="0"/>
                    <w:keepLines w:val="0"/>
                    <w:widowControl/>
                    <w:suppressLineNumbers w:val="0"/>
                    <w:spacing w:before="0" w:beforeAutospacing="0" w:after="0" w:afterAutospacing="0" w:line="260" w:lineRule="exact"/>
                    <w:ind w:left="0" w:right="0"/>
                    <w:jc w:val="center"/>
                    <w:rPr>
                      <w:rFonts w:hint="eastAsia"/>
                      <w:szCs w:val="21"/>
                    </w:rPr>
                  </w:pPr>
                  <w:r>
                    <w:rPr>
                      <w:rFonts w:hint="eastAsia"/>
                      <w:szCs w:val="21"/>
                    </w:rPr>
                    <w:t>距离衰减，合理布局，减振</w:t>
                  </w:r>
                </w:p>
              </w:tc>
              <w:tc>
                <w:tcPr>
                  <w:tcW w:w="1350" w:type="dxa"/>
                  <w:noWrap w:val="0"/>
                  <w:vAlign w:val="center"/>
                </w:tcPr>
                <w:p w14:paraId="24A6E0D5">
                  <w:pPr>
                    <w:keepNext w:val="0"/>
                    <w:keepLines w:val="0"/>
                    <w:widowControl/>
                    <w:suppressLineNumbers w:val="0"/>
                    <w:spacing w:before="0" w:beforeAutospacing="0" w:after="0" w:afterAutospacing="0" w:line="260" w:lineRule="exact"/>
                    <w:ind w:left="0" w:right="0"/>
                    <w:jc w:val="center"/>
                    <w:rPr>
                      <w:rFonts w:hint="eastAsia"/>
                      <w:szCs w:val="21"/>
                    </w:rPr>
                  </w:pPr>
                  <w:r>
                    <w:rPr>
                      <w:rFonts w:hint="eastAsia" w:ascii="Times New Roman" w:hAnsi="Times New Roman" w:eastAsia="宋体" w:cs="Times New Roman"/>
                      <w:color w:val="000000" w:themeColor="text1"/>
                      <w:sz w:val="21"/>
                      <w:szCs w:val="22"/>
                      <w:lang w:val="en-US" w:eastAsia="zh-CN"/>
                      <w14:textFill>
                        <w14:solidFill>
                          <w14:schemeClr w14:val="tx1"/>
                        </w14:solidFill>
                      </w14:textFill>
                    </w:rPr>
                    <w:t>同环评</w:t>
                  </w:r>
                </w:p>
              </w:tc>
            </w:tr>
            <w:tr w14:paraId="3C12B05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1" w:hRule="atLeast"/>
              </w:trPr>
              <w:tc>
                <w:tcPr>
                  <w:tcW w:w="686" w:type="dxa"/>
                  <w:vMerge w:val="continue"/>
                  <w:noWrap w:val="0"/>
                  <w:vAlign w:val="center"/>
                </w:tcPr>
                <w:p w14:paraId="3C31C7D2">
                  <w:pPr>
                    <w:keepNext w:val="0"/>
                    <w:keepLines w:val="0"/>
                    <w:widowControl/>
                    <w:suppressLineNumbers w:val="0"/>
                    <w:spacing w:before="0" w:beforeAutospacing="0" w:after="0" w:afterAutospacing="0" w:line="260" w:lineRule="exact"/>
                    <w:ind w:left="0" w:right="0"/>
                    <w:jc w:val="center"/>
                    <w:rPr>
                      <w:rFonts w:hint="eastAsia"/>
                      <w:szCs w:val="21"/>
                    </w:rPr>
                  </w:pPr>
                </w:p>
              </w:tc>
              <w:tc>
                <w:tcPr>
                  <w:tcW w:w="869" w:type="dxa"/>
                  <w:noWrap w:val="0"/>
                  <w:vAlign w:val="center"/>
                </w:tcPr>
                <w:p w14:paraId="2476724B">
                  <w:pPr>
                    <w:keepNext w:val="0"/>
                    <w:keepLines w:val="0"/>
                    <w:widowControl/>
                    <w:suppressLineNumbers w:val="0"/>
                    <w:spacing w:before="0" w:beforeAutospacing="0" w:after="0" w:afterAutospacing="0" w:line="260" w:lineRule="exact"/>
                    <w:ind w:left="0" w:right="0"/>
                    <w:jc w:val="center"/>
                    <w:rPr>
                      <w:rFonts w:hint="eastAsia"/>
                      <w:szCs w:val="21"/>
                    </w:rPr>
                  </w:pPr>
                  <w:r>
                    <w:rPr>
                      <w:rFonts w:hint="eastAsia"/>
                      <w:szCs w:val="21"/>
                    </w:rPr>
                    <w:t>环境风险</w:t>
                  </w:r>
                </w:p>
              </w:tc>
              <w:tc>
                <w:tcPr>
                  <w:tcW w:w="3148" w:type="dxa"/>
                  <w:noWrap w:val="0"/>
                  <w:vAlign w:val="center"/>
                </w:tcPr>
                <w:p w14:paraId="0ED7AEB1">
                  <w:pPr>
                    <w:keepNext w:val="0"/>
                    <w:keepLines w:val="0"/>
                    <w:widowControl/>
                    <w:suppressLineNumbers w:val="0"/>
                    <w:spacing w:before="0" w:beforeAutospacing="0" w:after="0" w:afterAutospacing="0" w:line="260" w:lineRule="exact"/>
                    <w:ind w:left="0" w:right="0"/>
                    <w:jc w:val="left"/>
                    <w:rPr>
                      <w:rFonts w:hint="eastAsia"/>
                      <w:szCs w:val="21"/>
                    </w:rPr>
                  </w:pPr>
                  <w:r>
                    <w:rPr>
                      <w:rFonts w:hint="eastAsia"/>
                      <w:szCs w:val="21"/>
                    </w:rPr>
                    <w:t>设置220立方米的溢流水池和6.25立方米的应急水池，</w:t>
                  </w:r>
                  <w:r>
                    <w:rPr>
                      <w:rFonts w:hint="default"/>
                      <w:szCs w:val="21"/>
                    </w:rPr>
                    <w:t>黄磷储槽设置温度、液位、水封水液位DCS控制报警</w:t>
                  </w:r>
                  <w:r>
                    <w:rPr>
                      <w:rFonts w:hint="eastAsia"/>
                      <w:szCs w:val="21"/>
                    </w:rPr>
                    <w:t>，装卸过程安排专职人员进行操作</w:t>
                  </w:r>
                  <w:r>
                    <w:rPr>
                      <w:rFonts w:hint="default"/>
                      <w:szCs w:val="21"/>
                    </w:rPr>
                    <w:t>。</w:t>
                  </w:r>
                </w:p>
              </w:tc>
              <w:tc>
                <w:tcPr>
                  <w:tcW w:w="3242" w:type="dxa"/>
                  <w:noWrap w:val="0"/>
                  <w:vAlign w:val="center"/>
                </w:tcPr>
                <w:p w14:paraId="7EA085CD">
                  <w:pPr>
                    <w:keepNext w:val="0"/>
                    <w:keepLines w:val="0"/>
                    <w:widowControl/>
                    <w:suppressLineNumbers w:val="0"/>
                    <w:spacing w:before="0" w:beforeAutospacing="0" w:after="0" w:afterAutospacing="0" w:line="260" w:lineRule="exact"/>
                    <w:ind w:left="0" w:right="0"/>
                    <w:jc w:val="left"/>
                    <w:rPr>
                      <w:rFonts w:hint="eastAsia"/>
                      <w:szCs w:val="21"/>
                    </w:rPr>
                  </w:pPr>
                  <w:r>
                    <w:rPr>
                      <w:rFonts w:hint="eastAsia"/>
                      <w:szCs w:val="21"/>
                    </w:rPr>
                    <w:t>设置220立方米的溢流水池和6.25立方米的应急水池，</w:t>
                  </w:r>
                  <w:r>
                    <w:rPr>
                      <w:rFonts w:hint="default"/>
                      <w:szCs w:val="21"/>
                    </w:rPr>
                    <w:t>黄磷储槽设置温度、液位、水封水液位DCS控制报警</w:t>
                  </w:r>
                  <w:r>
                    <w:rPr>
                      <w:rFonts w:hint="eastAsia"/>
                      <w:szCs w:val="21"/>
                    </w:rPr>
                    <w:t>，装卸过程安排专职人员进行操作</w:t>
                  </w:r>
                  <w:r>
                    <w:rPr>
                      <w:rFonts w:hint="default"/>
                      <w:szCs w:val="21"/>
                    </w:rPr>
                    <w:t>。</w:t>
                  </w:r>
                </w:p>
              </w:tc>
              <w:tc>
                <w:tcPr>
                  <w:tcW w:w="1350" w:type="dxa"/>
                  <w:noWrap w:val="0"/>
                  <w:vAlign w:val="center"/>
                </w:tcPr>
                <w:p w14:paraId="02B9D9FE">
                  <w:pPr>
                    <w:keepNext w:val="0"/>
                    <w:keepLines w:val="0"/>
                    <w:widowControl/>
                    <w:suppressLineNumbers w:val="0"/>
                    <w:spacing w:before="0" w:beforeAutospacing="0" w:after="0" w:afterAutospacing="0" w:line="260" w:lineRule="exact"/>
                    <w:ind w:left="0" w:right="0"/>
                    <w:jc w:val="center"/>
                    <w:rPr>
                      <w:rFonts w:hint="eastAsia"/>
                      <w:szCs w:val="21"/>
                    </w:rPr>
                  </w:pPr>
                  <w:r>
                    <w:rPr>
                      <w:rFonts w:hint="eastAsia" w:ascii="Times New Roman" w:hAnsi="Times New Roman" w:eastAsia="宋体" w:cs="Times New Roman"/>
                      <w:color w:val="000000" w:themeColor="text1"/>
                      <w:sz w:val="21"/>
                      <w:szCs w:val="22"/>
                      <w:lang w:val="en-US" w:eastAsia="zh-CN"/>
                      <w14:textFill>
                        <w14:solidFill>
                          <w14:schemeClr w14:val="tx1"/>
                        </w14:solidFill>
                      </w14:textFill>
                    </w:rPr>
                    <w:t>同环评</w:t>
                  </w:r>
                </w:p>
              </w:tc>
            </w:tr>
          </w:tbl>
          <w:p w14:paraId="1F86043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b/>
                <w:bCs/>
                <w:color w:val="000000" w:themeColor="text1"/>
                <w:kern w:val="2"/>
                <w:sz w:val="24"/>
                <w:szCs w:val="24"/>
                <w:lang w:val="en-US" w:eastAsia="zh-CN" w:bidi="ar-SA"/>
                <w14:textFill>
                  <w14:solidFill>
                    <w14:schemeClr w14:val="tx1"/>
                  </w14:solidFill>
                </w14:textFill>
              </w:rPr>
            </w:pPr>
            <w:r>
              <w:rPr>
                <w:rFonts w:hint="default" w:ascii="Times New Roman" w:hAnsi="Times New Roman" w:eastAsia="宋体" w:cs="Times New Roman"/>
                <w:b/>
                <w:bCs/>
                <w:color w:val="000000" w:themeColor="text1"/>
                <w:kern w:val="2"/>
                <w:sz w:val="24"/>
                <w:szCs w:val="24"/>
                <w:lang w:val="en-US" w:eastAsia="zh-CN" w:bidi="ar-SA"/>
                <w14:textFill>
                  <w14:solidFill>
                    <w14:schemeClr w14:val="tx1"/>
                  </w14:solidFill>
                </w14:textFill>
              </w:rPr>
              <w:t>表2</w:t>
            </w:r>
            <w:r>
              <w:rPr>
                <w:rFonts w:hint="eastAsia" w:ascii="Times New Roman" w:hAnsi="Times New Roman" w:cs="Times New Roman"/>
                <w:b/>
                <w:bCs/>
                <w:color w:val="000000" w:themeColor="text1"/>
                <w:kern w:val="2"/>
                <w:sz w:val="24"/>
                <w:szCs w:val="24"/>
                <w:lang w:val="en-US" w:eastAsia="zh-CN" w:bidi="ar-SA"/>
                <w14:textFill>
                  <w14:solidFill>
                    <w14:schemeClr w14:val="tx1"/>
                  </w14:solidFill>
                </w14:textFill>
              </w:rPr>
              <w:t>.1-5</w:t>
            </w:r>
            <w:r>
              <w:rPr>
                <w:rFonts w:hint="default" w:ascii="Times New Roman" w:hAnsi="Times New Roman" w:eastAsia="宋体" w:cs="Times New Roman"/>
                <w:b/>
                <w:bCs/>
                <w:color w:val="000000" w:themeColor="text1"/>
                <w:kern w:val="2"/>
                <w:sz w:val="24"/>
                <w:szCs w:val="24"/>
                <w:lang w:val="en-US" w:eastAsia="zh-CN" w:bidi="ar-SA"/>
                <w14:textFill>
                  <w14:solidFill>
                    <w14:schemeClr w14:val="tx1"/>
                  </w14:solidFill>
                </w14:textFill>
              </w:rPr>
              <w:t xml:space="preserve">  </w:t>
            </w:r>
            <w:r>
              <w:rPr>
                <w:rFonts w:hint="eastAsia" w:ascii="Times New Roman" w:hAnsi="Times New Roman" w:eastAsia="宋体" w:cs="Times New Roman"/>
                <w:b/>
                <w:bCs/>
                <w:color w:val="000000" w:themeColor="text1"/>
                <w:kern w:val="2"/>
                <w:sz w:val="24"/>
                <w:szCs w:val="24"/>
                <w:lang w:val="en-US" w:eastAsia="zh-CN" w:bidi="ar-SA"/>
                <w14:textFill>
                  <w14:solidFill>
                    <w14:schemeClr w14:val="tx1"/>
                  </w14:solidFill>
                </w14:textFill>
              </w:rPr>
              <w:t>仓储方案</w:t>
            </w:r>
          </w:p>
          <w:tbl>
            <w:tblPr>
              <w:tblStyle w:val="33"/>
              <w:tblW w:w="9254"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612"/>
              <w:gridCol w:w="1771"/>
              <w:gridCol w:w="1178"/>
              <w:gridCol w:w="734"/>
              <w:gridCol w:w="1325"/>
              <w:gridCol w:w="1331"/>
              <w:gridCol w:w="1303"/>
            </w:tblGrid>
            <w:tr w14:paraId="342A7CC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870" w:type="pct"/>
                  <w:vMerge w:val="restart"/>
                  <w:noWrap w:val="0"/>
                  <w:vAlign w:val="center"/>
                </w:tcPr>
                <w:p w14:paraId="08802433">
                  <w:pPr>
                    <w:keepNext w:val="0"/>
                    <w:keepLines w:val="0"/>
                    <w:widowControl/>
                    <w:suppressLineNumbers w:val="0"/>
                    <w:snapToGrid w:val="0"/>
                    <w:spacing w:before="0" w:beforeAutospacing="0" w:after="0" w:afterAutospacing="0"/>
                    <w:ind w:left="0" w:right="0"/>
                    <w:jc w:val="center"/>
                    <w:textAlignment w:val="center"/>
                    <w:rPr>
                      <w:rFonts w:hint="default"/>
                      <w:b/>
                      <w:kern w:val="0"/>
                      <w:szCs w:val="21"/>
                    </w:rPr>
                  </w:pPr>
                  <w:r>
                    <w:rPr>
                      <w:rFonts w:hint="eastAsia"/>
                      <w:b/>
                      <w:kern w:val="0"/>
                      <w:szCs w:val="21"/>
                    </w:rPr>
                    <w:t>储存物质名称</w:t>
                  </w:r>
                </w:p>
              </w:tc>
              <w:tc>
                <w:tcPr>
                  <w:tcW w:w="2705" w:type="pct"/>
                  <w:gridSpan w:val="4"/>
                  <w:noWrap w:val="0"/>
                  <w:vAlign w:val="center"/>
                </w:tcPr>
                <w:p w14:paraId="189130AA">
                  <w:pPr>
                    <w:keepNext w:val="0"/>
                    <w:keepLines w:val="0"/>
                    <w:widowControl/>
                    <w:suppressLineNumbers w:val="0"/>
                    <w:spacing w:before="0" w:beforeAutospacing="0" w:after="0" w:afterAutospacing="0" w:line="260" w:lineRule="exact"/>
                    <w:ind w:left="0" w:right="0"/>
                    <w:jc w:val="center"/>
                    <w:rPr>
                      <w:rFonts w:hint="default"/>
                      <w:b/>
                      <w:szCs w:val="21"/>
                    </w:rPr>
                  </w:pPr>
                  <w:r>
                    <w:rPr>
                      <w:rFonts w:hint="eastAsia"/>
                      <w:b/>
                      <w:szCs w:val="21"/>
                    </w:rPr>
                    <w:t>储罐容量</w:t>
                  </w:r>
                </w:p>
              </w:tc>
              <w:tc>
                <w:tcPr>
                  <w:tcW w:w="1423" w:type="pct"/>
                  <w:gridSpan w:val="2"/>
                  <w:noWrap w:val="0"/>
                  <w:vAlign w:val="center"/>
                </w:tcPr>
                <w:p w14:paraId="75EA719B">
                  <w:pPr>
                    <w:keepNext w:val="0"/>
                    <w:keepLines w:val="0"/>
                    <w:widowControl/>
                    <w:suppressLineNumbers w:val="0"/>
                    <w:spacing w:before="0" w:beforeAutospacing="0" w:after="0" w:afterAutospacing="0" w:line="260" w:lineRule="exact"/>
                    <w:ind w:left="0" w:right="0"/>
                    <w:jc w:val="center"/>
                    <w:rPr>
                      <w:rFonts w:hint="default"/>
                      <w:b/>
                      <w:szCs w:val="21"/>
                    </w:rPr>
                  </w:pPr>
                  <w:r>
                    <w:rPr>
                      <w:rFonts w:hint="eastAsia"/>
                      <w:b/>
                      <w:szCs w:val="21"/>
                    </w:rPr>
                    <w:t>周转量</w:t>
                  </w:r>
                </w:p>
              </w:tc>
            </w:tr>
            <w:tr w14:paraId="4718EA2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870" w:type="pct"/>
                  <w:vMerge w:val="continue"/>
                  <w:noWrap w:val="0"/>
                  <w:vAlign w:val="center"/>
                </w:tcPr>
                <w:p w14:paraId="60ED93D9">
                  <w:pPr>
                    <w:keepNext w:val="0"/>
                    <w:keepLines w:val="0"/>
                    <w:widowControl/>
                    <w:suppressLineNumbers w:val="0"/>
                    <w:snapToGrid w:val="0"/>
                    <w:spacing w:before="0" w:beforeAutospacing="0" w:after="0" w:afterAutospacing="0"/>
                    <w:ind w:left="0" w:right="0"/>
                    <w:jc w:val="center"/>
                    <w:textAlignment w:val="center"/>
                    <w:rPr>
                      <w:rFonts w:hint="default"/>
                      <w:b/>
                      <w:kern w:val="0"/>
                      <w:szCs w:val="21"/>
                    </w:rPr>
                  </w:pPr>
                </w:p>
              </w:tc>
              <w:tc>
                <w:tcPr>
                  <w:tcW w:w="956" w:type="pct"/>
                  <w:noWrap w:val="0"/>
                  <w:vAlign w:val="center"/>
                </w:tcPr>
                <w:p w14:paraId="21AB8DA2">
                  <w:pPr>
                    <w:keepNext w:val="0"/>
                    <w:keepLines w:val="0"/>
                    <w:widowControl/>
                    <w:suppressLineNumbers w:val="0"/>
                    <w:spacing w:before="0" w:beforeAutospacing="0" w:after="0" w:afterAutospacing="0" w:line="260" w:lineRule="exact"/>
                    <w:ind w:left="0" w:right="0"/>
                    <w:jc w:val="center"/>
                    <w:rPr>
                      <w:rFonts w:hint="default"/>
                      <w:b/>
                      <w:szCs w:val="21"/>
                    </w:rPr>
                  </w:pPr>
                  <w:r>
                    <w:rPr>
                      <w:rFonts w:hint="eastAsia"/>
                      <w:b/>
                      <w:szCs w:val="21"/>
                    </w:rPr>
                    <w:t>尺寸</w:t>
                  </w:r>
                </w:p>
              </w:tc>
              <w:tc>
                <w:tcPr>
                  <w:tcW w:w="636" w:type="pct"/>
                  <w:noWrap w:val="0"/>
                  <w:vAlign w:val="center"/>
                </w:tcPr>
                <w:p w14:paraId="3DFF1622">
                  <w:pPr>
                    <w:keepNext w:val="0"/>
                    <w:keepLines w:val="0"/>
                    <w:widowControl/>
                    <w:suppressLineNumbers w:val="0"/>
                    <w:spacing w:before="0" w:beforeAutospacing="0" w:after="0" w:afterAutospacing="0" w:line="260" w:lineRule="exact"/>
                    <w:ind w:left="0" w:right="0"/>
                    <w:jc w:val="center"/>
                    <w:rPr>
                      <w:rFonts w:hint="default"/>
                      <w:b/>
                      <w:szCs w:val="21"/>
                    </w:rPr>
                  </w:pPr>
                  <w:r>
                    <w:rPr>
                      <w:rFonts w:hint="eastAsia"/>
                      <w:b/>
                      <w:szCs w:val="21"/>
                    </w:rPr>
                    <w:t>储罐类型</w:t>
                  </w:r>
                </w:p>
              </w:tc>
              <w:tc>
                <w:tcPr>
                  <w:tcW w:w="396" w:type="pct"/>
                  <w:noWrap w:val="0"/>
                  <w:vAlign w:val="center"/>
                </w:tcPr>
                <w:p w14:paraId="522B74D0">
                  <w:pPr>
                    <w:keepNext w:val="0"/>
                    <w:keepLines w:val="0"/>
                    <w:widowControl/>
                    <w:suppressLineNumbers w:val="0"/>
                    <w:spacing w:before="0" w:beforeAutospacing="0" w:after="0" w:afterAutospacing="0" w:line="260" w:lineRule="exact"/>
                    <w:ind w:left="0" w:right="0"/>
                    <w:jc w:val="center"/>
                    <w:rPr>
                      <w:rFonts w:hint="default"/>
                      <w:b/>
                      <w:szCs w:val="21"/>
                    </w:rPr>
                  </w:pPr>
                  <w:r>
                    <w:rPr>
                      <w:rFonts w:hint="eastAsia"/>
                      <w:b/>
                      <w:szCs w:val="21"/>
                    </w:rPr>
                    <w:t>个数</w:t>
                  </w:r>
                </w:p>
              </w:tc>
              <w:tc>
                <w:tcPr>
                  <w:tcW w:w="715" w:type="pct"/>
                  <w:noWrap w:val="0"/>
                  <w:vAlign w:val="center"/>
                </w:tcPr>
                <w:p w14:paraId="0FDC5CBA">
                  <w:pPr>
                    <w:keepNext w:val="0"/>
                    <w:keepLines w:val="0"/>
                    <w:widowControl/>
                    <w:suppressLineNumbers w:val="0"/>
                    <w:spacing w:before="0" w:beforeAutospacing="0" w:after="0" w:afterAutospacing="0" w:line="260" w:lineRule="exact"/>
                    <w:ind w:left="0" w:right="0"/>
                    <w:jc w:val="center"/>
                    <w:rPr>
                      <w:rFonts w:hint="default"/>
                      <w:b/>
                      <w:szCs w:val="21"/>
                    </w:rPr>
                  </w:pPr>
                  <w:r>
                    <w:rPr>
                      <w:rFonts w:hint="eastAsia"/>
                      <w:b/>
                      <w:szCs w:val="21"/>
                    </w:rPr>
                    <w:t>材质</w:t>
                  </w:r>
                </w:p>
              </w:tc>
              <w:tc>
                <w:tcPr>
                  <w:tcW w:w="719" w:type="pct"/>
                  <w:noWrap w:val="0"/>
                  <w:vAlign w:val="center"/>
                </w:tcPr>
                <w:p w14:paraId="64B5EAF8">
                  <w:pPr>
                    <w:keepNext w:val="0"/>
                    <w:keepLines w:val="0"/>
                    <w:widowControl/>
                    <w:suppressLineNumbers w:val="0"/>
                    <w:spacing w:before="0" w:beforeAutospacing="0" w:after="0" w:afterAutospacing="0" w:line="260" w:lineRule="exact"/>
                    <w:ind w:left="0" w:right="0"/>
                    <w:jc w:val="center"/>
                    <w:rPr>
                      <w:rFonts w:hint="default"/>
                      <w:b/>
                      <w:szCs w:val="21"/>
                    </w:rPr>
                  </w:pPr>
                  <w:r>
                    <w:rPr>
                      <w:rFonts w:hint="eastAsia"/>
                      <w:b/>
                      <w:szCs w:val="21"/>
                    </w:rPr>
                    <w:t>年周转次数</w:t>
                  </w:r>
                </w:p>
              </w:tc>
              <w:tc>
                <w:tcPr>
                  <w:tcW w:w="704" w:type="pct"/>
                  <w:noWrap w:val="0"/>
                  <w:vAlign w:val="center"/>
                </w:tcPr>
                <w:p w14:paraId="50529768">
                  <w:pPr>
                    <w:keepNext w:val="0"/>
                    <w:keepLines w:val="0"/>
                    <w:widowControl/>
                    <w:suppressLineNumbers w:val="0"/>
                    <w:spacing w:before="0" w:beforeAutospacing="0" w:after="0" w:afterAutospacing="0" w:line="260" w:lineRule="exact"/>
                    <w:ind w:left="0" w:right="0"/>
                    <w:jc w:val="center"/>
                    <w:rPr>
                      <w:rFonts w:hint="default"/>
                      <w:b/>
                      <w:szCs w:val="21"/>
                    </w:rPr>
                  </w:pPr>
                  <w:r>
                    <w:rPr>
                      <w:rFonts w:hint="eastAsia"/>
                      <w:b/>
                      <w:szCs w:val="21"/>
                    </w:rPr>
                    <w:t>年周转量t/a</w:t>
                  </w:r>
                </w:p>
              </w:tc>
            </w:tr>
            <w:tr w14:paraId="77F033D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870" w:type="pct"/>
                  <w:noWrap w:val="0"/>
                  <w:vAlign w:val="center"/>
                </w:tcPr>
                <w:p w14:paraId="16F05BDD">
                  <w:pPr>
                    <w:keepNext w:val="0"/>
                    <w:keepLines w:val="0"/>
                    <w:widowControl/>
                    <w:suppressLineNumbers w:val="0"/>
                    <w:snapToGrid w:val="0"/>
                    <w:spacing w:before="0" w:beforeAutospacing="0" w:after="0" w:afterAutospacing="0"/>
                    <w:ind w:left="0" w:right="0"/>
                    <w:jc w:val="center"/>
                    <w:textAlignment w:val="center"/>
                    <w:rPr>
                      <w:rFonts w:hint="default"/>
                      <w:kern w:val="0"/>
                      <w:szCs w:val="21"/>
                    </w:rPr>
                  </w:pPr>
                  <w:r>
                    <w:rPr>
                      <w:rFonts w:hint="eastAsia"/>
                      <w:kern w:val="0"/>
                      <w:szCs w:val="21"/>
                    </w:rPr>
                    <w:t>黄磷</w:t>
                  </w:r>
                </w:p>
              </w:tc>
              <w:tc>
                <w:tcPr>
                  <w:tcW w:w="956" w:type="pct"/>
                  <w:noWrap w:val="0"/>
                  <w:vAlign w:val="center"/>
                </w:tcPr>
                <w:p w14:paraId="459DC260">
                  <w:pPr>
                    <w:keepNext w:val="0"/>
                    <w:keepLines w:val="0"/>
                    <w:widowControl/>
                    <w:suppressLineNumbers w:val="0"/>
                    <w:spacing w:before="0" w:beforeAutospacing="0" w:after="0" w:afterAutospacing="0" w:line="260" w:lineRule="exact"/>
                    <w:ind w:left="0" w:right="0"/>
                    <w:jc w:val="center"/>
                    <w:rPr>
                      <w:rFonts w:hint="default"/>
                      <w:szCs w:val="21"/>
                    </w:rPr>
                  </w:pPr>
                  <w:r>
                    <w:rPr>
                      <w:rFonts w:hint="eastAsia"/>
                      <w:szCs w:val="21"/>
                    </w:rPr>
                    <w:t>10m*20m*3.5m</w:t>
                  </w:r>
                </w:p>
              </w:tc>
              <w:tc>
                <w:tcPr>
                  <w:tcW w:w="636" w:type="pct"/>
                  <w:noWrap w:val="0"/>
                  <w:vAlign w:val="center"/>
                </w:tcPr>
                <w:p w14:paraId="09652549">
                  <w:pPr>
                    <w:keepNext w:val="0"/>
                    <w:keepLines w:val="0"/>
                    <w:widowControl/>
                    <w:suppressLineNumbers w:val="0"/>
                    <w:spacing w:before="0" w:beforeAutospacing="0" w:after="0" w:afterAutospacing="0" w:line="260" w:lineRule="exact"/>
                    <w:ind w:left="0" w:right="0"/>
                    <w:jc w:val="center"/>
                    <w:rPr>
                      <w:rFonts w:hint="default"/>
                      <w:szCs w:val="21"/>
                    </w:rPr>
                  </w:pPr>
                  <w:r>
                    <w:rPr>
                      <w:rFonts w:hint="eastAsia"/>
                      <w:szCs w:val="21"/>
                    </w:rPr>
                    <w:t>地埋式</w:t>
                  </w:r>
                </w:p>
              </w:tc>
              <w:tc>
                <w:tcPr>
                  <w:tcW w:w="396" w:type="pct"/>
                  <w:noWrap w:val="0"/>
                  <w:vAlign w:val="center"/>
                </w:tcPr>
                <w:p w14:paraId="2D5393FC">
                  <w:pPr>
                    <w:keepNext w:val="0"/>
                    <w:keepLines w:val="0"/>
                    <w:widowControl/>
                    <w:suppressLineNumbers w:val="0"/>
                    <w:spacing w:before="0" w:beforeAutospacing="0" w:after="0" w:afterAutospacing="0" w:line="260" w:lineRule="exact"/>
                    <w:ind w:left="0" w:right="0"/>
                    <w:jc w:val="center"/>
                    <w:rPr>
                      <w:rFonts w:hint="default"/>
                      <w:szCs w:val="21"/>
                    </w:rPr>
                  </w:pPr>
                  <w:r>
                    <w:rPr>
                      <w:rFonts w:hint="eastAsia"/>
                      <w:szCs w:val="21"/>
                    </w:rPr>
                    <w:t>1</w:t>
                  </w:r>
                </w:p>
              </w:tc>
              <w:tc>
                <w:tcPr>
                  <w:tcW w:w="715" w:type="pct"/>
                  <w:noWrap w:val="0"/>
                  <w:vAlign w:val="center"/>
                </w:tcPr>
                <w:p w14:paraId="26BBC056">
                  <w:pPr>
                    <w:keepNext w:val="0"/>
                    <w:keepLines w:val="0"/>
                    <w:widowControl/>
                    <w:suppressLineNumbers w:val="0"/>
                    <w:spacing w:before="0" w:beforeAutospacing="0" w:after="0" w:afterAutospacing="0" w:line="260" w:lineRule="exact"/>
                    <w:ind w:left="0" w:right="0"/>
                    <w:jc w:val="center"/>
                    <w:rPr>
                      <w:rFonts w:hint="default"/>
                      <w:szCs w:val="21"/>
                    </w:rPr>
                  </w:pPr>
                  <w:r>
                    <w:rPr>
                      <w:rFonts w:hint="eastAsia"/>
                      <w:szCs w:val="21"/>
                    </w:rPr>
                    <w:t>304L不锈钢</w:t>
                  </w:r>
                </w:p>
              </w:tc>
              <w:tc>
                <w:tcPr>
                  <w:tcW w:w="719" w:type="pct"/>
                  <w:noWrap w:val="0"/>
                  <w:vAlign w:val="center"/>
                </w:tcPr>
                <w:p w14:paraId="2E974B46">
                  <w:pPr>
                    <w:keepNext w:val="0"/>
                    <w:keepLines w:val="0"/>
                    <w:widowControl/>
                    <w:suppressLineNumbers w:val="0"/>
                    <w:spacing w:before="0" w:beforeAutospacing="0" w:after="0" w:afterAutospacing="0" w:line="260" w:lineRule="exact"/>
                    <w:ind w:left="0" w:right="0"/>
                    <w:jc w:val="center"/>
                    <w:rPr>
                      <w:rFonts w:hint="default"/>
                      <w:szCs w:val="21"/>
                    </w:rPr>
                  </w:pPr>
                  <w:r>
                    <w:rPr>
                      <w:rFonts w:hint="eastAsia"/>
                      <w:szCs w:val="21"/>
                    </w:rPr>
                    <w:t>10</w:t>
                  </w:r>
                </w:p>
              </w:tc>
              <w:tc>
                <w:tcPr>
                  <w:tcW w:w="704" w:type="pct"/>
                  <w:noWrap w:val="0"/>
                  <w:vAlign w:val="center"/>
                </w:tcPr>
                <w:p w14:paraId="149F3776">
                  <w:pPr>
                    <w:keepNext w:val="0"/>
                    <w:keepLines w:val="0"/>
                    <w:widowControl/>
                    <w:suppressLineNumbers w:val="0"/>
                    <w:spacing w:before="0" w:beforeAutospacing="0" w:after="0" w:afterAutospacing="0" w:line="260" w:lineRule="exact"/>
                    <w:ind w:left="0" w:right="0"/>
                    <w:jc w:val="center"/>
                    <w:rPr>
                      <w:rFonts w:hint="default"/>
                      <w:szCs w:val="21"/>
                    </w:rPr>
                  </w:pPr>
                  <w:r>
                    <w:rPr>
                      <w:rFonts w:hint="eastAsia"/>
                      <w:szCs w:val="21"/>
                    </w:rPr>
                    <w:t>12000</w:t>
                  </w:r>
                </w:p>
              </w:tc>
            </w:tr>
          </w:tbl>
          <w:p w14:paraId="36C66F2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b/>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kern w:val="2"/>
                <w:sz w:val="24"/>
                <w:szCs w:val="24"/>
                <w:lang w:val="en-US" w:eastAsia="zh-CN" w:bidi="ar-SA"/>
                <w14:textFill>
                  <w14:solidFill>
                    <w14:schemeClr w14:val="tx1"/>
                  </w14:solidFill>
                </w14:textFill>
              </w:rPr>
              <w:t>表2.1-</w:t>
            </w:r>
            <w:r>
              <w:rPr>
                <w:rFonts w:hint="eastAsia" w:ascii="Times New Roman" w:hAnsi="Times New Roman" w:cs="Times New Roman"/>
                <w:b/>
                <w:bCs/>
                <w:color w:val="000000" w:themeColor="text1"/>
                <w:kern w:val="2"/>
                <w:sz w:val="24"/>
                <w:szCs w:val="24"/>
                <w:lang w:val="en-US" w:eastAsia="zh-CN" w:bidi="ar-SA"/>
                <w14:textFill>
                  <w14:solidFill>
                    <w14:schemeClr w14:val="tx1"/>
                  </w14:solidFill>
                </w14:textFill>
              </w:rPr>
              <w:t>6</w:t>
            </w:r>
            <w:r>
              <w:rPr>
                <w:rFonts w:hint="eastAsia" w:ascii="Times New Roman" w:hAnsi="Times New Roman" w:eastAsia="宋体" w:cs="Times New Roman"/>
                <w:b/>
                <w:bCs/>
                <w:color w:val="000000" w:themeColor="text1"/>
                <w:kern w:val="2"/>
                <w:sz w:val="24"/>
                <w:szCs w:val="24"/>
                <w:lang w:val="en-US" w:eastAsia="zh-CN" w:bidi="ar-SA"/>
                <w14:textFill>
                  <w14:solidFill>
                    <w14:schemeClr w14:val="tx1"/>
                  </w14:solidFill>
                </w14:textFill>
              </w:rPr>
              <w:t xml:space="preserve"> </w:t>
            </w:r>
            <w:r>
              <w:rPr>
                <w:rFonts w:hint="default" w:ascii="Times New Roman" w:hAnsi="Times New Roman" w:eastAsia="宋体" w:cs="Times New Roman"/>
                <w:b/>
                <w:color w:val="000000" w:themeColor="text1"/>
                <w:sz w:val="24"/>
                <w:szCs w:val="24"/>
                <w14:textFill>
                  <w14:solidFill>
                    <w14:schemeClr w14:val="tx1"/>
                  </w14:solidFill>
                </w14:textFill>
              </w:rPr>
              <w:t>本项目主要生产设备一览表</w:t>
            </w:r>
          </w:p>
          <w:tbl>
            <w:tblPr>
              <w:tblStyle w:val="33"/>
              <w:tblW w:w="9330"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86"/>
              <w:gridCol w:w="1619"/>
              <w:gridCol w:w="2158"/>
              <w:gridCol w:w="1177"/>
              <w:gridCol w:w="1283"/>
              <w:gridCol w:w="709"/>
              <w:gridCol w:w="1698"/>
            </w:tblGrid>
            <w:tr w14:paraId="39AA21E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86" w:type="dxa"/>
                  <w:noWrap w:val="0"/>
                  <w:vAlign w:val="center"/>
                </w:tcPr>
                <w:p w14:paraId="3E206C9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sz w:val="21"/>
                      <w:szCs w:val="21"/>
                      <w:lang w:val="en-US" w:eastAsia="zh-CN"/>
                    </w:rPr>
                  </w:pPr>
                  <w:r>
                    <w:rPr>
                      <w:rFonts w:hint="eastAsia" w:ascii="Times New Roman" w:hAnsi="Times New Roman" w:eastAsia="宋体" w:cs="Times New Roman"/>
                      <w:b/>
                      <w:bCs/>
                      <w:sz w:val="21"/>
                      <w:szCs w:val="21"/>
                      <w:lang w:val="en-US" w:eastAsia="zh-CN"/>
                    </w:rPr>
                    <w:t>序号</w:t>
                  </w:r>
                </w:p>
              </w:tc>
              <w:tc>
                <w:tcPr>
                  <w:tcW w:w="1619" w:type="dxa"/>
                  <w:noWrap w:val="0"/>
                  <w:vAlign w:val="center"/>
                </w:tcPr>
                <w:p w14:paraId="2A6C47A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sz w:val="21"/>
                      <w:szCs w:val="21"/>
                      <w:lang w:val="en-US" w:eastAsia="zh-CN"/>
                    </w:rPr>
                  </w:pPr>
                  <w:r>
                    <w:rPr>
                      <w:rFonts w:hint="eastAsia" w:ascii="Times New Roman" w:hAnsi="Times New Roman" w:eastAsia="宋体" w:cs="Times New Roman"/>
                      <w:b/>
                      <w:bCs/>
                      <w:sz w:val="21"/>
                      <w:szCs w:val="21"/>
                      <w:lang w:val="en-US" w:eastAsia="zh-CN"/>
                    </w:rPr>
                    <w:t>设施名称</w:t>
                  </w:r>
                </w:p>
              </w:tc>
              <w:tc>
                <w:tcPr>
                  <w:tcW w:w="2158" w:type="dxa"/>
                  <w:noWrap w:val="0"/>
                  <w:vAlign w:val="center"/>
                </w:tcPr>
                <w:p w14:paraId="3F4A5E0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sz w:val="21"/>
                      <w:szCs w:val="21"/>
                      <w:lang w:val="en-US" w:eastAsia="zh-CN"/>
                    </w:rPr>
                  </w:pPr>
                  <w:r>
                    <w:rPr>
                      <w:rFonts w:hint="eastAsia" w:ascii="Times New Roman" w:hAnsi="Times New Roman" w:eastAsia="宋体" w:cs="Times New Roman"/>
                      <w:b/>
                      <w:bCs/>
                      <w:sz w:val="21"/>
                      <w:szCs w:val="21"/>
                      <w:lang w:val="en-US" w:eastAsia="zh-CN"/>
                    </w:rPr>
                    <w:t>规格型号</w:t>
                  </w:r>
                </w:p>
              </w:tc>
              <w:tc>
                <w:tcPr>
                  <w:tcW w:w="1177" w:type="dxa"/>
                  <w:noWrap w:val="0"/>
                  <w:vAlign w:val="center"/>
                </w:tcPr>
                <w:p w14:paraId="415891F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sz w:val="21"/>
                      <w:szCs w:val="21"/>
                      <w:lang w:val="en-US" w:eastAsia="zh-CN"/>
                    </w:rPr>
                  </w:pPr>
                  <w:r>
                    <w:rPr>
                      <w:rFonts w:hint="default" w:ascii="Times New Roman" w:hAnsi="Times New Roman" w:eastAsia="宋体" w:cs="Times New Roman"/>
                      <w:b/>
                      <w:bCs/>
                      <w:sz w:val="21"/>
                      <w:szCs w:val="21"/>
                      <w:lang w:val="en-US" w:eastAsia="zh-CN"/>
                    </w:rPr>
                    <w:t>环评数量</w:t>
                  </w:r>
                </w:p>
              </w:tc>
              <w:tc>
                <w:tcPr>
                  <w:tcW w:w="1283" w:type="dxa"/>
                  <w:noWrap w:val="0"/>
                  <w:vAlign w:val="center"/>
                </w:tcPr>
                <w:p w14:paraId="073B017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b/>
                      <w:bCs/>
                      <w:sz w:val="21"/>
                      <w:szCs w:val="21"/>
                      <w:lang w:val="en-US" w:eastAsia="zh-CN"/>
                    </w:rPr>
                  </w:pPr>
                  <w:r>
                    <w:rPr>
                      <w:rFonts w:hint="default" w:ascii="Times New Roman" w:hAnsi="Times New Roman" w:eastAsia="宋体" w:cs="Times New Roman"/>
                      <w:b/>
                      <w:bCs/>
                      <w:sz w:val="21"/>
                      <w:szCs w:val="21"/>
                      <w:lang w:val="en-US" w:eastAsia="zh-CN"/>
                    </w:rPr>
                    <w:t>实际数量</w:t>
                  </w:r>
                </w:p>
              </w:tc>
              <w:tc>
                <w:tcPr>
                  <w:tcW w:w="709" w:type="dxa"/>
                  <w:noWrap w:val="0"/>
                  <w:vAlign w:val="center"/>
                </w:tcPr>
                <w:p w14:paraId="709513F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sz w:val="21"/>
                      <w:szCs w:val="21"/>
                      <w:lang w:val="en-US" w:eastAsia="zh-CN"/>
                    </w:rPr>
                  </w:pPr>
                  <w:r>
                    <w:rPr>
                      <w:rFonts w:hint="eastAsia" w:ascii="Times New Roman" w:hAnsi="Times New Roman" w:eastAsia="宋体" w:cs="Times New Roman"/>
                      <w:b/>
                      <w:bCs/>
                      <w:sz w:val="21"/>
                      <w:szCs w:val="21"/>
                      <w:lang w:val="en-US" w:eastAsia="zh-CN"/>
                    </w:rPr>
                    <w:t>单位</w:t>
                  </w:r>
                </w:p>
              </w:tc>
              <w:tc>
                <w:tcPr>
                  <w:tcW w:w="1698" w:type="dxa"/>
                  <w:noWrap w:val="0"/>
                  <w:vAlign w:val="center"/>
                </w:tcPr>
                <w:p w14:paraId="52979F3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sz w:val="21"/>
                      <w:szCs w:val="21"/>
                      <w:lang w:val="en-US" w:eastAsia="zh-CN"/>
                    </w:rPr>
                  </w:pPr>
                  <w:r>
                    <w:rPr>
                      <w:rFonts w:hint="eastAsia" w:ascii="Times New Roman" w:hAnsi="Times New Roman" w:eastAsia="宋体" w:cs="Times New Roman"/>
                      <w:b/>
                      <w:bCs/>
                      <w:sz w:val="21"/>
                      <w:szCs w:val="21"/>
                      <w:lang w:val="en-US" w:eastAsia="zh-CN"/>
                    </w:rPr>
                    <w:t>备注</w:t>
                  </w:r>
                </w:p>
              </w:tc>
            </w:tr>
            <w:tr w14:paraId="18E2803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86" w:type="dxa"/>
                  <w:noWrap w:val="0"/>
                  <w:vAlign w:val="center"/>
                </w:tcPr>
                <w:p w14:paraId="60F207D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一</w:t>
                  </w:r>
                </w:p>
              </w:tc>
              <w:tc>
                <w:tcPr>
                  <w:tcW w:w="8644" w:type="dxa"/>
                  <w:gridSpan w:val="6"/>
                  <w:noWrap w:val="0"/>
                  <w:vAlign w:val="center"/>
                </w:tcPr>
                <w:p w14:paraId="701A89E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设备基础及主体</w:t>
                  </w:r>
                </w:p>
              </w:tc>
            </w:tr>
            <w:tr w14:paraId="2DD833F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86" w:type="dxa"/>
                  <w:noWrap w:val="0"/>
                  <w:vAlign w:val="center"/>
                </w:tcPr>
                <w:p w14:paraId="6631ED3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w:t>
                  </w:r>
                </w:p>
              </w:tc>
              <w:tc>
                <w:tcPr>
                  <w:tcW w:w="1619" w:type="dxa"/>
                  <w:noWrap w:val="0"/>
                  <w:vAlign w:val="center"/>
                </w:tcPr>
                <w:p w14:paraId="37A4F5E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黄磷储槽</w:t>
                  </w:r>
                </w:p>
              </w:tc>
              <w:tc>
                <w:tcPr>
                  <w:tcW w:w="2158" w:type="dxa"/>
                  <w:noWrap w:val="0"/>
                  <w:vAlign w:val="center"/>
                </w:tcPr>
                <w:p w14:paraId="5C2647D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10m*20m*3.5m</w:t>
                  </w:r>
                </w:p>
              </w:tc>
              <w:tc>
                <w:tcPr>
                  <w:tcW w:w="1177" w:type="dxa"/>
                  <w:noWrap w:val="0"/>
                  <w:vAlign w:val="center"/>
                </w:tcPr>
                <w:p w14:paraId="3F5E1EC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w:t>
                  </w:r>
                </w:p>
              </w:tc>
              <w:tc>
                <w:tcPr>
                  <w:tcW w:w="1283" w:type="dxa"/>
                  <w:noWrap w:val="0"/>
                  <w:vAlign w:val="center"/>
                </w:tcPr>
                <w:p w14:paraId="2BB8E58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w:t>
                  </w:r>
                </w:p>
              </w:tc>
              <w:tc>
                <w:tcPr>
                  <w:tcW w:w="709" w:type="dxa"/>
                  <w:noWrap w:val="0"/>
                  <w:vAlign w:val="center"/>
                </w:tcPr>
                <w:p w14:paraId="15440D9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个</w:t>
                  </w:r>
                </w:p>
              </w:tc>
              <w:tc>
                <w:tcPr>
                  <w:tcW w:w="1698" w:type="dxa"/>
                  <w:noWrap w:val="0"/>
                  <w:vAlign w:val="center"/>
                </w:tcPr>
                <w:p w14:paraId="67618A0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净容量700m3</w:t>
                  </w:r>
                </w:p>
              </w:tc>
            </w:tr>
            <w:tr w14:paraId="273847E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86" w:type="dxa"/>
                  <w:noWrap w:val="0"/>
                  <w:vAlign w:val="center"/>
                </w:tcPr>
                <w:p w14:paraId="66157DB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2</w:t>
                  </w:r>
                </w:p>
              </w:tc>
              <w:tc>
                <w:tcPr>
                  <w:tcW w:w="1619" w:type="dxa"/>
                  <w:noWrap w:val="0"/>
                  <w:vAlign w:val="center"/>
                </w:tcPr>
                <w:p w14:paraId="6E3A5C6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溢流水池</w:t>
                  </w:r>
                </w:p>
              </w:tc>
              <w:tc>
                <w:tcPr>
                  <w:tcW w:w="2158" w:type="dxa"/>
                  <w:noWrap w:val="0"/>
                  <w:vAlign w:val="center"/>
                </w:tcPr>
                <w:p w14:paraId="09F993B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8m*8m*3.5m</w:t>
                  </w:r>
                </w:p>
              </w:tc>
              <w:tc>
                <w:tcPr>
                  <w:tcW w:w="1177" w:type="dxa"/>
                  <w:noWrap w:val="0"/>
                  <w:vAlign w:val="center"/>
                </w:tcPr>
                <w:p w14:paraId="02892F5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w:t>
                  </w:r>
                </w:p>
              </w:tc>
              <w:tc>
                <w:tcPr>
                  <w:tcW w:w="1283" w:type="dxa"/>
                  <w:noWrap w:val="0"/>
                  <w:vAlign w:val="center"/>
                </w:tcPr>
                <w:p w14:paraId="48EFDE8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w:t>
                  </w:r>
                </w:p>
              </w:tc>
              <w:tc>
                <w:tcPr>
                  <w:tcW w:w="709" w:type="dxa"/>
                  <w:noWrap w:val="0"/>
                  <w:vAlign w:val="center"/>
                </w:tcPr>
                <w:p w14:paraId="582954D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个</w:t>
                  </w:r>
                </w:p>
              </w:tc>
              <w:tc>
                <w:tcPr>
                  <w:tcW w:w="1698" w:type="dxa"/>
                  <w:noWrap w:val="0"/>
                  <w:vAlign w:val="center"/>
                </w:tcPr>
                <w:p w14:paraId="16EF2AE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净容量224m3</w:t>
                  </w:r>
                </w:p>
              </w:tc>
            </w:tr>
            <w:tr w14:paraId="49312F9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86" w:type="dxa"/>
                  <w:noWrap w:val="0"/>
                  <w:vAlign w:val="center"/>
                </w:tcPr>
                <w:p w14:paraId="0ED296E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3</w:t>
                  </w:r>
                </w:p>
              </w:tc>
              <w:tc>
                <w:tcPr>
                  <w:tcW w:w="1619" w:type="dxa"/>
                  <w:noWrap w:val="0"/>
                  <w:vAlign w:val="center"/>
                </w:tcPr>
                <w:p w14:paraId="2D192BA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应急水池</w:t>
                  </w:r>
                </w:p>
              </w:tc>
              <w:tc>
                <w:tcPr>
                  <w:tcW w:w="2158" w:type="dxa"/>
                  <w:noWrap w:val="0"/>
                  <w:vAlign w:val="center"/>
                </w:tcPr>
                <w:p w14:paraId="7369EC9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2.5m*2.5m*1m</w:t>
                  </w:r>
                </w:p>
              </w:tc>
              <w:tc>
                <w:tcPr>
                  <w:tcW w:w="1177" w:type="dxa"/>
                  <w:noWrap w:val="0"/>
                  <w:vAlign w:val="center"/>
                </w:tcPr>
                <w:p w14:paraId="6CED240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w:t>
                  </w:r>
                </w:p>
              </w:tc>
              <w:tc>
                <w:tcPr>
                  <w:tcW w:w="1283" w:type="dxa"/>
                  <w:noWrap w:val="0"/>
                  <w:vAlign w:val="center"/>
                </w:tcPr>
                <w:p w14:paraId="57BEB30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w:t>
                  </w:r>
                </w:p>
              </w:tc>
              <w:tc>
                <w:tcPr>
                  <w:tcW w:w="709" w:type="dxa"/>
                  <w:noWrap w:val="0"/>
                  <w:vAlign w:val="center"/>
                </w:tcPr>
                <w:p w14:paraId="5994C4F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个</w:t>
                  </w:r>
                </w:p>
              </w:tc>
              <w:tc>
                <w:tcPr>
                  <w:tcW w:w="1698" w:type="dxa"/>
                  <w:noWrap w:val="0"/>
                  <w:vAlign w:val="center"/>
                </w:tcPr>
                <w:p w14:paraId="3E07A43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净容量6.25m3</w:t>
                  </w:r>
                </w:p>
              </w:tc>
            </w:tr>
            <w:tr w14:paraId="75F4C85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86" w:type="dxa"/>
                  <w:noWrap w:val="0"/>
                  <w:vAlign w:val="center"/>
                </w:tcPr>
                <w:p w14:paraId="684FDA2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二</w:t>
                  </w:r>
                </w:p>
              </w:tc>
              <w:tc>
                <w:tcPr>
                  <w:tcW w:w="8644" w:type="dxa"/>
                  <w:gridSpan w:val="6"/>
                  <w:noWrap w:val="0"/>
                  <w:vAlign w:val="center"/>
                </w:tcPr>
                <w:p w14:paraId="45DF9BD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附属设备及管线</w:t>
                  </w:r>
                </w:p>
              </w:tc>
            </w:tr>
            <w:tr w14:paraId="740ABA8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86" w:type="dxa"/>
                  <w:noWrap w:val="0"/>
                  <w:vAlign w:val="center"/>
                </w:tcPr>
                <w:p w14:paraId="347759F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w:t>
                  </w:r>
                </w:p>
              </w:tc>
              <w:tc>
                <w:tcPr>
                  <w:tcW w:w="1619" w:type="dxa"/>
                  <w:noWrap w:val="0"/>
                  <w:vAlign w:val="center"/>
                </w:tcPr>
                <w:p w14:paraId="60770A0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316黄磷输送管线</w:t>
                  </w:r>
                </w:p>
              </w:tc>
              <w:tc>
                <w:tcPr>
                  <w:tcW w:w="2158" w:type="dxa"/>
                  <w:noWrap w:val="0"/>
                  <w:vAlign w:val="center"/>
                </w:tcPr>
                <w:p w14:paraId="2B88652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φ</w:t>
                  </w:r>
                  <w:r>
                    <w:rPr>
                      <w:rFonts w:hint="default" w:ascii="Times New Roman" w:hAnsi="Times New Roman" w:eastAsia="宋体" w:cs="Times New Roman"/>
                      <w:sz w:val="21"/>
                      <w:szCs w:val="21"/>
                      <w:lang w:val="en-US" w:eastAsia="zh-CN"/>
                    </w:rPr>
                    <w:t>63*</w:t>
                  </w:r>
                  <w:r>
                    <w:rPr>
                      <w:rFonts w:hint="eastAsia" w:ascii="Times New Roman" w:hAnsi="Times New Roman" w:eastAsia="宋体" w:cs="Times New Roman"/>
                      <w:sz w:val="21"/>
                      <w:szCs w:val="21"/>
                      <w:lang w:val="en-US" w:eastAsia="zh-CN"/>
                    </w:rPr>
                    <w:t>5</w:t>
                  </w:r>
                </w:p>
              </w:tc>
              <w:tc>
                <w:tcPr>
                  <w:tcW w:w="1177" w:type="dxa"/>
                  <w:noWrap w:val="0"/>
                  <w:vAlign w:val="center"/>
                </w:tcPr>
                <w:p w14:paraId="082D086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300</w:t>
                  </w:r>
                </w:p>
              </w:tc>
              <w:tc>
                <w:tcPr>
                  <w:tcW w:w="1283" w:type="dxa"/>
                  <w:noWrap w:val="0"/>
                  <w:vAlign w:val="center"/>
                </w:tcPr>
                <w:p w14:paraId="27B65B1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300</w:t>
                  </w:r>
                </w:p>
              </w:tc>
              <w:tc>
                <w:tcPr>
                  <w:tcW w:w="709" w:type="dxa"/>
                  <w:noWrap w:val="0"/>
                  <w:vAlign w:val="center"/>
                </w:tcPr>
                <w:p w14:paraId="6C5CA5C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m</w:t>
                  </w:r>
                </w:p>
              </w:tc>
              <w:tc>
                <w:tcPr>
                  <w:tcW w:w="1698" w:type="dxa"/>
                  <w:noWrap w:val="0"/>
                  <w:vAlign w:val="center"/>
                </w:tcPr>
                <w:p w14:paraId="519FD73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316L</w:t>
                  </w:r>
                </w:p>
              </w:tc>
            </w:tr>
            <w:tr w14:paraId="454018D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86" w:type="dxa"/>
                  <w:noWrap w:val="0"/>
                  <w:vAlign w:val="center"/>
                </w:tcPr>
                <w:p w14:paraId="73AD45F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2</w:t>
                  </w:r>
                </w:p>
              </w:tc>
              <w:tc>
                <w:tcPr>
                  <w:tcW w:w="1619" w:type="dxa"/>
                  <w:noWrap w:val="0"/>
                  <w:vAlign w:val="center"/>
                </w:tcPr>
                <w:p w14:paraId="3C7AFE1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蒸汽伴热套管</w:t>
                  </w:r>
                </w:p>
              </w:tc>
              <w:tc>
                <w:tcPr>
                  <w:tcW w:w="2158" w:type="dxa"/>
                  <w:noWrap w:val="0"/>
                  <w:vAlign w:val="center"/>
                </w:tcPr>
                <w:p w14:paraId="7139CA2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φ76</w:t>
                  </w:r>
                  <w:r>
                    <w:rPr>
                      <w:rFonts w:hint="default" w:ascii="Times New Roman" w:hAnsi="Times New Roman" w:eastAsia="宋体" w:cs="Times New Roman"/>
                      <w:sz w:val="21"/>
                      <w:szCs w:val="21"/>
                      <w:lang w:val="en-US" w:eastAsia="zh-CN"/>
                    </w:rPr>
                    <w:t>*</w:t>
                  </w:r>
                  <w:r>
                    <w:rPr>
                      <w:rFonts w:hint="eastAsia" w:ascii="Times New Roman" w:hAnsi="Times New Roman" w:eastAsia="宋体" w:cs="Times New Roman"/>
                      <w:sz w:val="21"/>
                      <w:szCs w:val="21"/>
                      <w:lang w:val="en-US" w:eastAsia="zh-CN"/>
                    </w:rPr>
                    <w:t>3.5</w:t>
                  </w:r>
                </w:p>
              </w:tc>
              <w:tc>
                <w:tcPr>
                  <w:tcW w:w="1177" w:type="dxa"/>
                  <w:noWrap w:val="0"/>
                  <w:vAlign w:val="center"/>
                </w:tcPr>
                <w:p w14:paraId="308186C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300</w:t>
                  </w:r>
                </w:p>
              </w:tc>
              <w:tc>
                <w:tcPr>
                  <w:tcW w:w="1283" w:type="dxa"/>
                  <w:noWrap w:val="0"/>
                  <w:vAlign w:val="center"/>
                </w:tcPr>
                <w:p w14:paraId="54F96A3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300</w:t>
                  </w:r>
                </w:p>
              </w:tc>
              <w:tc>
                <w:tcPr>
                  <w:tcW w:w="709" w:type="dxa"/>
                  <w:noWrap w:val="0"/>
                  <w:vAlign w:val="center"/>
                </w:tcPr>
                <w:p w14:paraId="21B29CD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m</w:t>
                  </w:r>
                </w:p>
              </w:tc>
              <w:tc>
                <w:tcPr>
                  <w:tcW w:w="1698" w:type="dxa"/>
                  <w:noWrap w:val="0"/>
                  <w:vAlign w:val="center"/>
                </w:tcPr>
                <w:p w14:paraId="24B8D8F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Q235</w:t>
                  </w:r>
                </w:p>
              </w:tc>
            </w:tr>
            <w:tr w14:paraId="16D0AC6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86" w:type="dxa"/>
                  <w:noWrap w:val="0"/>
                  <w:vAlign w:val="center"/>
                </w:tcPr>
                <w:p w14:paraId="456EEBB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3</w:t>
                  </w:r>
                </w:p>
              </w:tc>
              <w:tc>
                <w:tcPr>
                  <w:tcW w:w="1619" w:type="dxa"/>
                  <w:noWrap w:val="0"/>
                  <w:vAlign w:val="center"/>
                </w:tcPr>
                <w:p w14:paraId="353E589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尾气管道</w:t>
                  </w:r>
                  <w:r>
                    <w:rPr>
                      <w:rFonts w:hint="default" w:ascii="Times New Roman" w:hAnsi="Times New Roman" w:eastAsia="宋体" w:cs="Times New Roman"/>
                      <w:sz w:val="21"/>
                      <w:szCs w:val="21"/>
                      <w:lang w:val="en-US" w:eastAsia="zh-CN"/>
                    </w:rPr>
                    <w:t xml:space="preserve"> </w:t>
                  </w:r>
                </w:p>
              </w:tc>
              <w:tc>
                <w:tcPr>
                  <w:tcW w:w="2158" w:type="dxa"/>
                  <w:noWrap w:val="0"/>
                  <w:vAlign w:val="center"/>
                </w:tcPr>
                <w:p w14:paraId="7ADA1BD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φ159</w:t>
                  </w:r>
                  <w:r>
                    <w:rPr>
                      <w:rFonts w:hint="default" w:ascii="Times New Roman" w:hAnsi="Times New Roman" w:eastAsia="宋体" w:cs="Times New Roman"/>
                      <w:sz w:val="21"/>
                      <w:szCs w:val="21"/>
                      <w:lang w:val="en-US" w:eastAsia="zh-CN"/>
                    </w:rPr>
                    <w:t>*</w:t>
                  </w:r>
                  <w:r>
                    <w:rPr>
                      <w:rFonts w:hint="eastAsia" w:ascii="Times New Roman" w:hAnsi="Times New Roman" w:eastAsia="宋体" w:cs="Times New Roman"/>
                      <w:sz w:val="21"/>
                      <w:szCs w:val="21"/>
                      <w:lang w:val="en-US" w:eastAsia="zh-CN"/>
                    </w:rPr>
                    <w:t>8</w:t>
                  </w:r>
                </w:p>
              </w:tc>
              <w:tc>
                <w:tcPr>
                  <w:tcW w:w="1177" w:type="dxa"/>
                  <w:noWrap w:val="0"/>
                  <w:vAlign w:val="center"/>
                </w:tcPr>
                <w:p w14:paraId="08A7572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200</w:t>
                  </w:r>
                </w:p>
              </w:tc>
              <w:tc>
                <w:tcPr>
                  <w:tcW w:w="1283" w:type="dxa"/>
                  <w:noWrap w:val="0"/>
                  <w:vAlign w:val="center"/>
                </w:tcPr>
                <w:p w14:paraId="7816847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200</w:t>
                  </w:r>
                </w:p>
              </w:tc>
              <w:tc>
                <w:tcPr>
                  <w:tcW w:w="709" w:type="dxa"/>
                  <w:noWrap w:val="0"/>
                  <w:vAlign w:val="center"/>
                </w:tcPr>
                <w:p w14:paraId="5B2FB78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m</w:t>
                  </w:r>
                </w:p>
              </w:tc>
              <w:tc>
                <w:tcPr>
                  <w:tcW w:w="1698" w:type="dxa"/>
                  <w:noWrap w:val="0"/>
                  <w:vAlign w:val="center"/>
                </w:tcPr>
                <w:p w14:paraId="21976CA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PPH</w:t>
                  </w:r>
                </w:p>
              </w:tc>
            </w:tr>
            <w:tr w14:paraId="37E031F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86" w:type="dxa"/>
                  <w:noWrap w:val="0"/>
                  <w:vAlign w:val="center"/>
                </w:tcPr>
                <w:p w14:paraId="35E3C4F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4</w:t>
                  </w:r>
                </w:p>
              </w:tc>
              <w:tc>
                <w:tcPr>
                  <w:tcW w:w="1619" w:type="dxa"/>
                  <w:noWrap w:val="0"/>
                  <w:vAlign w:val="center"/>
                </w:tcPr>
                <w:p w14:paraId="50D6247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污水采出管</w:t>
                  </w:r>
                </w:p>
              </w:tc>
              <w:tc>
                <w:tcPr>
                  <w:tcW w:w="2158" w:type="dxa"/>
                  <w:noWrap w:val="0"/>
                  <w:vAlign w:val="center"/>
                </w:tcPr>
                <w:p w14:paraId="2172F6D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φ</w:t>
                  </w:r>
                  <w:r>
                    <w:rPr>
                      <w:rFonts w:hint="default" w:ascii="Times New Roman" w:hAnsi="Times New Roman" w:eastAsia="宋体" w:cs="Times New Roman"/>
                      <w:sz w:val="21"/>
                      <w:szCs w:val="21"/>
                      <w:lang w:val="en-US" w:eastAsia="zh-CN"/>
                    </w:rPr>
                    <w:t>63*</w:t>
                  </w:r>
                  <w:r>
                    <w:rPr>
                      <w:rFonts w:hint="eastAsia" w:ascii="Times New Roman" w:hAnsi="Times New Roman" w:eastAsia="宋体" w:cs="Times New Roman"/>
                      <w:sz w:val="21"/>
                      <w:szCs w:val="21"/>
                      <w:lang w:val="en-US" w:eastAsia="zh-CN"/>
                    </w:rPr>
                    <w:t>5</w:t>
                  </w:r>
                </w:p>
              </w:tc>
              <w:tc>
                <w:tcPr>
                  <w:tcW w:w="1177" w:type="dxa"/>
                  <w:noWrap w:val="0"/>
                  <w:vAlign w:val="center"/>
                </w:tcPr>
                <w:p w14:paraId="2BA0685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200</w:t>
                  </w:r>
                </w:p>
              </w:tc>
              <w:tc>
                <w:tcPr>
                  <w:tcW w:w="1283" w:type="dxa"/>
                  <w:noWrap w:val="0"/>
                  <w:vAlign w:val="center"/>
                </w:tcPr>
                <w:p w14:paraId="20CD804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200</w:t>
                  </w:r>
                </w:p>
              </w:tc>
              <w:tc>
                <w:tcPr>
                  <w:tcW w:w="709" w:type="dxa"/>
                  <w:noWrap w:val="0"/>
                  <w:vAlign w:val="center"/>
                </w:tcPr>
                <w:p w14:paraId="42032CA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m</w:t>
                  </w:r>
                </w:p>
              </w:tc>
              <w:tc>
                <w:tcPr>
                  <w:tcW w:w="1698" w:type="dxa"/>
                  <w:noWrap w:val="0"/>
                  <w:vAlign w:val="center"/>
                </w:tcPr>
                <w:p w14:paraId="150846B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316L</w:t>
                  </w:r>
                </w:p>
              </w:tc>
            </w:tr>
            <w:tr w14:paraId="5BBF284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86" w:type="dxa"/>
                  <w:noWrap w:val="0"/>
                  <w:vAlign w:val="center"/>
                </w:tcPr>
                <w:p w14:paraId="631CD2E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5</w:t>
                  </w:r>
                </w:p>
              </w:tc>
              <w:tc>
                <w:tcPr>
                  <w:tcW w:w="1619" w:type="dxa"/>
                  <w:noWrap w:val="0"/>
                  <w:vAlign w:val="center"/>
                </w:tcPr>
                <w:p w14:paraId="585DC16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加热盘管</w:t>
                  </w:r>
                </w:p>
              </w:tc>
              <w:tc>
                <w:tcPr>
                  <w:tcW w:w="2158" w:type="dxa"/>
                  <w:noWrap w:val="0"/>
                  <w:vAlign w:val="center"/>
                </w:tcPr>
                <w:p w14:paraId="02763A7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φ48</w:t>
                  </w:r>
                  <w:r>
                    <w:rPr>
                      <w:rFonts w:hint="default" w:ascii="Times New Roman" w:hAnsi="Times New Roman" w:eastAsia="宋体" w:cs="Times New Roman"/>
                      <w:sz w:val="21"/>
                      <w:szCs w:val="21"/>
                      <w:lang w:val="en-US" w:eastAsia="zh-CN"/>
                    </w:rPr>
                    <w:t>*</w:t>
                  </w:r>
                  <w:r>
                    <w:rPr>
                      <w:rFonts w:hint="eastAsia" w:ascii="Times New Roman" w:hAnsi="Times New Roman" w:eastAsia="宋体" w:cs="Times New Roman"/>
                      <w:sz w:val="21"/>
                      <w:szCs w:val="21"/>
                      <w:lang w:val="en-US" w:eastAsia="zh-CN"/>
                    </w:rPr>
                    <w:t>5</w:t>
                  </w:r>
                </w:p>
              </w:tc>
              <w:tc>
                <w:tcPr>
                  <w:tcW w:w="1177" w:type="dxa"/>
                  <w:noWrap w:val="0"/>
                  <w:vAlign w:val="center"/>
                </w:tcPr>
                <w:p w14:paraId="49826AD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200</w:t>
                  </w:r>
                </w:p>
              </w:tc>
              <w:tc>
                <w:tcPr>
                  <w:tcW w:w="1283" w:type="dxa"/>
                  <w:noWrap w:val="0"/>
                  <w:vAlign w:val="center"/>
                </w:tcPr>
                <w:p w14:paraId="3C02530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200</w:t>
                  </w:r>
                </w:p>
              </w:tc>
              <w:tc>
                <w:tcPr>
                  <w:tcW w:w="709" w:type="dxa"/>
                  <w:noWrap w:val="0"/>
                  <w:vAlign w:val="center"/>
                </w:tcPr>
                <w:p w14:paraId="3BC836A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m</w:t>
                  </w:r>
                </w:p>
              </w:tc>
              <w:tc>
                <w:tcPr>
                  <w:tcW w:w="1698" w:type="dxa"/>
                  <w:noWrap w:val="0"/>
                  <w:vAlign w:val="center"/>
                </w:tcPr>
                <w:p w14:paraId="29E905D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316L</w:t>
                  </w:r>
                </w:p>
              </w:tc>
            </w:tr>
            <w:tr w14:paraId="583BCD7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86" w:type="dxa"/>
                  <w:noWrap w:val="0"/>
                  <w:vAlign w:val="center"/>
                </w:tcPr>
                <w:p w14:paraId="5643DD6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6</w:t>
                  </w:r>
                </w:p>
              </w:tc>
              <w:tc>
                <w:tcPr>
                  <w:tcW w:w="1619" w:type="dxa"/>
                  <w:noWrap w:val="0"/>
                  <w:vAlign w:val="center"/>
                </w:tcPr>
                <w:p w14:paraId="3808276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自来水管</w:t>
                  </w:r>
                </w:p>
              </w:tc>
              <w:tc>
                <w:tcPr>
                  <w:tcW w:w="2158" w:type="dxa"/>
                  <w:noWrap w:val="0"/>
                  <w:vAlign w:val="center"/>
                </w:tcPr>
                <w:p w14:paraId="3875DAC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φ57</w:t>
                  </w:r>
                  <w:r>
                    <w:rPr>
                      <w:rFonts w:hint="default" w:ascii="Times New Roman" w:hAnsi="Times New Roman" w:eastAsia="宋体" w:cs="Times New Roman"/>
                      <w:sz w:val="21"/>
                      <w:szCs w:val="21"/>
                      <w:lang w:val="en-US" w:eastAsia="zh-CN"/>
                    </w:rPr>
                    <w:t>*</w:t>
                  </w:r>
                  <w:r>
                    <w:rPr>
                      <w:rFonts w:hint="eastAsia" w:ascii="Times New Roman" w:hAnsi="Times New Roman" w:eastAsia="宋体" w:cs="Times New Roman"/>
                      <w:sz w:val="21"/>
                      <w:szCs w:val="21"/>
                      <w:lang w:val="en-US" w:eastAsia="zh-CN"/>
                    </w:rPr>
                    <w:t>4.5</w:t>
                  </w:r>
                </w:p>
              </w:tc>
              <w:tc>
                <w:tcPr>
                  <w:tcW w:w="1177" w:type="dxa"/>
                  <w:noWrap w:val="0"/>
                  <w:vAlign w:val="center"/>
                </w:tcPr>
                <w:p w14:paraId="2345CE1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300</w:t>
                  </w:r>
                </w:p>
              </w:tc>
              <w:tc>
                <w:tcPr>
                  <w:tcW w:w="1283" w:type="dxa"/>
                  <w:noWrap w:val="0"/>
                  <w:vAlign w:val="center"/>
                </w:tcPr>
                <w:p w14:paraId="5510804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300</w:t>
                  </w:r>
                </w:p>
              </w:tc>
              <w:tc>
                <w:tcPr>
                  <w:tcW w:w="709" w:type="dxa"/>
                  <w:noWrap w:val="0"/>
                  <w:vAlign w:val="center"/>
                </w:tcPr>
                <w:p w14:paraId="5E6061E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m</w:t>
                  </w:r>
                </w:p>
              </w:tc>
              <w:tc>
                <w:tcPr>
                  <w:tcW w:w="1698" w:type="dxa"/>
                  <w:noWrap w:val="0"/>
                  <w:vAlign w:val="center"/>
                </w:tcPr>
                <w:p w14:paraId="65BC8AC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Q235</w:t>
                  </w:r>
                </w:p>
              </w:tc>
            </w:tr>
            <w:tr w14:paraId="58FECCE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86" w:type="dxa"/>
                  <w:noWrap w:val="0"/>
                  <w:vAlign w:val="center"/>
                </w:tcPr>
                <w:p w14:paraId="594057B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7</w:t>
                  </w:r>
                </w:p>
              </w:tc>
              <w:tc>
                <w:tcPr>
                  <w:tcW w:w="1619" w:type="dxa"/>
                  <w:noWrap w:val="0"/>
                  <w:vAlign w:val="center"/>
                </w:tcPr>
                <w:p w14:paraId="541FCD5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仪表气管</w:t>
                  </w:r>
                </w:p>
              </w:tc>
              <w:tc>
                <w:tcPr>
                  <w:tcW w:w="2158" w:type="dxa"/>
                  <w:noWrap w:val="0"/>
                  <w:vAlign w:val="center"/>
                </w:tcPr>
                <w:p w14:paraId="47F03DA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φ32</w:t>
                  </w:r>
                  <w:r>
                    <w:rPr>
                      <w:rFonts w:hint="default" w:ascii="Times New Roman" w:hAnsi="Times New Roman" w:eastAsia="宋体" w:cs="Times New Roman"/>
                      <w:sz w:val="21"/>
                      <w:szCs w:val="21"/>
                      <w:lang w:val="en-US" w:eastAsia="zh-CN"/>
                    </w:rPr>
                    <w:t>*</w:t>
                  </w:r>
                  <w:r>
                    <w:rPr>
                      <w:rFonts w:hint="eastAsia" w:ascii="Times New Roman" w:hAnsi="Times New Roman" w:eastAsia="宋体" w:cs="Times New Roman"/>
                      <w:sz w:val="21"/>
                      <w:szCs w:val="21"/>
                      <w:lang w:val="en-US" w:eastAsia="zh-CN"/>
                    </w:rPr>
                    <w:t>3</w:t>
                  </w:r>
                </w:p>
              </w:tc>
              <w:tc>
                <w:tcPr>
                  <w:tcW w:w="1177" w:type="dxa"/>
                  <w:noWrap w:val="0"/>
                  <w:vAlign w:val="center"/>
                </w:tcPr>
                <w:p w14:paraId="240FF7C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300</w:t>
                  </w:r>
                </w:p>
              </w:tc>
              <w:tc>
                <w:tcPr>
                  <w:tcW w:w="1283" w:type="dxa"/>
                  <w:noWrap w:val="0"/>
                  <w:vAlign w:val="center"/>
                </w:tcPr>
                <w:p w14:paraId="23F8ACE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300</w:t>
                  </w:r>
                </w:p>
              </w:tc>
              <w:tc>
                <w:tcPr>
                  <w:tcW w:w="709" w:type="dxa"/>
                  <w:noWrap w:val="0"/>
                  <w:vAlign w:val="center"/>
                </w:tcPr>
                <w:p w14:paraId="3E93568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m</w:t>
                  </w:r>
                </w:p>
              </w:tc>
              <w:tc>
                <w:tcPr>
                  <w:tcW w:w="1698" w:type="dxa"/>
                  <w:noWrap w:val="0"/>
                  <w:vAlign w:val="center"/>
                </w:tcPr>
                <w:p w14:paraId="105A1C4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Q235</w:t>
                  </w:r>
                </w:p>
              </w:tc>
            </w:tr>
            <w:tr w14:paraId="2081924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86" w:type="dxa"/>
                  <w:noWrap w:val="0"/>
                  <w:vAlign w:val="center"/>
                </w:tcPr>
                <w:p w14:paraId="502ECE9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8</w:t>
                  </w:r>
                </w:p>
              </w:tc>
              <w:tc>
                <w:tcPr>
                  <w:tcW w:w="1619" w:type="dxa"/>
                  <w:noWrap w:val="0"/>
                  <w:vAlign w:val="center"/>
                </w:tcPr>
                <w:p w14:paraId="76A7037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控制柜</w:t>
                  </w:r>
                </w:p>
              </w:tc>
              <w:tc>
                <w:tcPr>
                  <w:tcW w:w="2158" w:type="dxa"/>
                  <w:noWrap w:val="0"/>
                  <w:vAlign w:val="center"/>
                </w:tcPr>
                <w:p w14:paraId="331F923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GDD</w:t>
                  </w:r>
                </w:p>
              </w:tc>
              <w:tc>
                <w:tcPr>
                  <w:tcW w:w="1177" w:type="dxa"/>
                  <w:noWrap w:val="0"/>
                  <w:vAlign w:val="center"/>
                </w:tcPr>
                <w:p w14:paraId="5EEBE81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w:t>
                  </w:r>
                </w:p>
              </w:tc>
              <w:tc>
                <w:tcPr>
                  <w:tcW w:w="1283" w:type="dxa"/>
                  <w:noWrap w:val="0"/>
                  <w:vAlign w:val="center"/>
                </w:tcPr>
                <w:p w14:paraId="2480C93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w:t>
                  </w:r>
                </w:p>
              </w:tc>
              <w:tc>
                <w:tcPr>
                  <w:tcW w:w="709" w:type="dxa"/>
                  <w:noWrap w:val="0"/>
                  <w:vAlign w:val="center"/>
                </w:tcPr>
                <w:p w14:paraId="1A30E84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台</w:t>
                  </w:r>
                </w:p>
              </w:tc>
              <w:tc>
                <w:tcPr>
                  <w:tcW w:w="1698" w:type="dxa"/>
                  <w:noWrap w:val="0"/>
                  <w:vAlign w:val="center"/>
                </w:tcPr>
                <w:p w14:paraId="130F5D3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新三角接法</w:t>
                  </w:r>
                </w:p>
              </w:tc>
            </w:tr>
            <w:tr w14:paraId="1671B10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86" w:type="dxa"/>
                  <w:noWrap w:val="0"/>
                  <w:vAlign w:val="center"/>
                </w:tcPr>
                <w:p w14:paraId="3303887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9</w:t>
                  </w:r>
                </w:p>
              </w:tc>
              <w:tc>
                <w:tcPr>
                  <w:tcW w:w="1619" w:type="dxa"/>
                  <w:noWrap w:val="0"/>
                  <w:vAlign w:val="center"/>
                </w:tcPr>
                <w:p w14:paraId="4970BF7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蒸汽管道</w:t>
                  </w:r>
                </w:p>
              </w:tc>
              <w:tc>
                <w:tcPr>
                  <w:tcW w:w="2158" w:type="dxa"/>
                  <w:noWrap w:val="0"/>
                  <w:vAlign w:val="center"/>
                </w:tcPr>
                <w:p w14:paraId="141BCE0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φ32</w:t>
                  </w:r>
                  <w:r>
                    <w:rPr>
                      <w:rFonts w:hint="default" w:ascii="Times New Roman" w:hAnsi="Times New Roman" w:eastAsia="宋体" w:cs="Times New Roman"/>
                      <w:sz w:val="21"/>
                      <w:szCs w:val="21"/>
                      <w:lang w:val="en-US" w:eastAsia="zh-CN"/>
                    </w:rPr>
                    <w:t>*</w:t>
                  </w:r>
                  <w:r>
                    <w:rPr>
                      <w:rFonts w:hint="eastAsia" w:ascii="Times New Roman" w:hAnsi="Times New Roman" w:eastAsia="宋体" w:cs="Times New Roman"/>
                      <w:sz w:val="21"/>
                      <w:szCs w:val="21"/>
                      <w:lang w:val="en-US" w:eastAsia="zh-CN"/>
                    </w:rPr>
                    <w:t>4.5</w:t>
                  </w:r>
                </w:p>
              </w:tc>
              <w:tc>
                <w:tcPr>
                  <w:tcW w:w="1177" w:type="dxa"/>
                  <w:noWrap w:val="0"/>
                  <w:vAlign w:val="center"/>
                </w:tcPr>
                <w:p w14:paraId="56638E5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400</w:t>
                  </w:r>
                </w:p>
              </w:tc>
              <w:tc>
                <w:tcPr>
                  <w:tcW w:w="1283" w:type="dxa"/>
                  <w:noWrap w:val="0"/>
                  <w:vAlign w:val="center"/>
                </w:tcPr>
                <w:p w14:paraId="5F65FAF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400</w:t>
                  </w:r>
                </w:p>
              </w:tc>
              <w:tc>
                <w:tcPr>
                  <w:tcW w:w="709" w:type="dxa"/>
                  <w:noWrap w:val="0"/>
                  <w:vAlign w:val="center"/>
                </w:tcPr>
                <w:p w14:paraId="6CC3FC5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m</w:t>
                  </w:r>
                </w:p>
              </w:tc>
              <w:tc>
                <w:tcPr>
                  <w:tcW w:w="1698" w:type="dxa"/>
                  <w:noWrap w:val="0"/>
                  <w:vAlign w:val="center"/>
                </w:tcPr>
                <w:p w14:paraId="7634374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Q345R</w:t>
                  </w:r>
                </w:p>
              </w:tc>
            </w:tr>
            <w:tr w14:paraId="074DC42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86" w:type="dxa"/>
                  <w:noWrap w:val="0"/>
                  <w:vAlign w:val="center"/>
                </w:tcPr>
                <w:p w14:paraId="0C1F101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10</w:t>
                  </w:r>
                </w:p>
              </w:tc>
              <w:tc>
                <w:tcPr>
                  <w:tcW w:w="1619" w:type="dxa"/>
                  <w:noWrap w:val="0"/>
                  <w:vAlign w:val="center"/>
                </w:tcPr>
                <w:p w14:paraId="340E28A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不锈钢液下泵</w:t>
                  </w:r>
                </w:p>
              </w:tc>
              <w:tc>
                <w:tcPr>
                  <w:tcW w:w="2158" w:type="dxa"/>
                  <w:noWrap w:val="0"/>
                  <w:vAlign w:val="center"/>
                </w:tcPr>
                <w:p w14:paraId="3DCC649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BDY65-50</w:t>
                  </w:r>
                </w:p>
              </w:tc>
              <w:tc>
                <w:tcPr>
                  <w:tcW w:w="1177" w:type="dxa"/>
                  <w:noWrap w:val="0"/>
                  <w:vAlign w:val="center"/>
                </w:tcPr>
                <w:p w14:paraId="0A39944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6</w:t>
                  </w:r>
                </w:p>
              </w:tc>
              <w:tc>
                <w:tcPr>
                  <w:tcW w:w="1283" w:type="dxa"/>
                  <w:noWrap w:val="0"/>
                  <w:vAlign w:val="center"/>
                </w:tcPr>
                <w:p w14:paraId="0B44491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6</w:t>
                  </w:r>
                </w:p>
              </w:tc>
              <w:tc>
                <w:tcPr>
                  <w:tcW w:w="709" w:type="dxa"/>
                  <w:noWrap w:val="0"/>
                  <w:vAlign w:val="center"/>
                </w:tcPr>
                <w:p w14:paraId="3DCBB72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台</w:t>
                  </w:r>
                </w:p>
              </w:tc>
              <w:tc>
                <w:tcPr>
                  <w:tcW w:w="1698" w:type="dxa"/>
                  <w:noWrap w:val="0"/>
                  <w:vAlign w:val="center"/>
                </w:tcPr>
                <w:p w14:paraId="0415517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L=3.5m</w:t>
                  </w:r>
                </w:p>
              </w:tc>
            </w:tr>
            <w:tr w14:paraId="3287EDA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86" w:type="dxa"/>
                  <w:noWrap w:val="0"/>
                  <w:vAlign w:val="center"/>
                </w:tcPr>
                <w:p w14:paraId="186F242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11</w:t>
                  </w:r>
                </w:p>
              </w:tc>
              <w:tc>
                <w:tcPr>
                  <w:tcW w:w="1619" w:type="dxa"/>
                  <w:noWrap w:val="0"/>
                  <w:vAlign w:val="center"/>
                </w:tcPr>
                <w:p w14:paraId="0A38F10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热水槽</w:t>
                  </w:r>
                </w:p>
              </w:tc>
              <w:tc>
                <w:tcPr>
                  <w:tcW w:w="2158" w:type="dxa"/>
                  <w:noWrap w:val="0"/>
                  <w:vAlign w:val="center"/>
                </w:tcPr>
                <w:p w14:paraId="73F78DF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1m3</w:t>
                  </w:r>
                </w:p>
              </w:tc>
              <w:tc>
                <w:tcPr>
                  <w:tcW w:w="1177" w:type="dxa"/>
                  <w:noWrap w:val="0"/>
                  <w:vAlign w:val="center"/>
                </w:tcPr>
                <w:p w14:paraId="1A28E66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w:t>
                  </w:r>
                </w:p>
              </w:tc>
              <w:tc>
                <w:tcPr>
                  <w:tcW w:w="1283" w:type="dxa"/>
                  <w:noWrap w:val="0"/>
                  <w:vAlign w:val="center"/>
                </w:tcPr>
                <w:p w14:paraId="48C626C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w:t>
                  </w:r>
                </w:p>
              </w:tc>
              <w:tc>
                <w:tcPr>
                  <w:tcW w:w="709" w:type="dxa"/>
                  <w:noWrap w:val="0"/>
                  <w:vAlign w:val="center"/>
                </w:tcPr>
                <w:p w14:paraId="5C83851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台</w:t>
                  </w:r>
                </w:p>
              </w:tc>
              <w:tc>
                <w:tcPr>
                  <w:tcW w:w="1698" w:type="dxa"/>
                  <w:noWrap w:val="0"/>
                  <w:vAlign w:val="center"/>
                </w:tcPr>
                <w:p w14:paraId="548692E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Q235</w:t>
                  </w:r>
                </w:p>
              </w:tc>
            </w:tr>
          </w:tbl>
          <w:p w14:paraId="098F409B">
            <w:pPr>
              <w:keepNext w:val="0"/>
              <w:keepLines w:val="0"/>
              <w:widowControl/>
              <w:numPr>
                <w:ilvl w:val="0"/>
                <w:numId w:val="0"/>
              </w:numPr>
              <w:suppressLineNumbers w:val="0"/>
              <w:spacing w:before="0" w:beforeAutospacing="0" w:after="0" w:afterAutospacing="0" w:line="360" w:lineRule="auto"/>
              <w:ind w:left="0" w:right="0"/>
              <w:jc w:val="left"/>
              <w:rPr>
                <w:rFonts w:hint="default" w:ascii="Times New Roman" w:hAnsi="Times New Roman" w:cs="Times New Roman"/>
                <w:sz w:val="24"/>
                <w:szCs w:val="24"/>
              </w:rPr>
            </w:pPr>
            <w:r>
              <w:rPr>
                <w:rFonts w:hint="eastAsia" w:ascii="Times New Roman" w:hAnsi="Times New Roman" w:cs="Times New Roman"/>
                <w:b/>
                <w:bCs/>
                <w:kern w:val="2"/>
                <w:sz w:val="24"/>
                <w:szCs w:val="24"/>
                <w:lang w:val="en-US" w:eastAsia="zh-CN" w:bidi="ar-SA"/>
              </w:rPr>
              <w:t>2.</w:t>
            </w:r>
            <w:r>
              <w:rPr>
                <w:rFonts w:hint="default" w:ascii="Times New Roman" w:hAnsi="Times New Roman" w:eastAsia="宋体" w:cs="Times New Roman"/>
                <w:b/>
                <w:bCs/>
                <w:kern w:val="2"/>
                <w:sz w:val="24"/>
                <w:szCs w:val="24"/>
                <w:lang w:val="en-US" w:eastAsia="zh-CN" w:bidi="ar-SA"/>
              </w:rPr>
              <w:t>3主要工艺流程及产污环节</w:t>
            </w:r>
          </w:p>
          <w:p w14:paraId="5A625B39">
            <w:pPr>
              <w:keepNext w:val="0"/>
              <w:keepLines w:val="0"/>
              <w:widowControl/>
              <w:suppressLineNumbers w:val="0"/>
              <w:spacing w:before="0" w:beforeAutospacing="0" w:after="0" w:afterAutospacing="0" w:line="341" w:lineRule="auto"/>
              <w:ind w:left="0" w:right="0" w:firstLine="480" w:firstLineChars="200"/>
              <w:rPr>
                <w:rFonts w:hint="default"/>
              </w:rPr>
            </w:pPr>
            <w:r>
              <w:rPr>
                <w:rFonts w:hint="eastAsia" w:ascii="Times New Roman" w:hAnsi="Times New Roman" w:eastAsia="宋体" w:cs="Times New Roman"/>
                <w:color w:val="auto"/>
                <w:kern w:val="2"/>
                <w:sz w:val="24"/>
                <w:szCs w:val="22"/>
                <w:lang w:val="en-US" w:eastAsia="zh-CN" w:bidi="ar-SA"/>
              </w:rPr>
              <w:t>本项目为黄磷的装卸、储存过程，其主要工艺流程及产污环节图如下：</w:t>
            </w:r>
            <w:r>
              <w:rPr>
                <w:rFonts w:hint="default"/>
                <w:sz w:val="24"/>
                <w:szCs w:val="22"/>
              </w:rPr>
              <mc:AlternateContent>
                <mc:Choice Requires="wpc">
                  <w:drawing>
                    <wp:inline distT="0" distB="0" distL="114300" distR="114300">
                      <wp:extent cx="5347970" cy="2531745"/>
                      <wp:effectExtent l="0" t="0" r="0" b="0"/>
                      <wp:docPr id="31" name="画布 31"/>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4" name="文本框 4"/>
                              <wps:cNvSpPr txBox="1"/>
                              <wps:spPr>
                                <a:xfrm>
                                  <a:off x="234950" y="1329690"/>
                                  <a:ext cx="895350" cy="835660"/>
                                </a:xfrm>
                                <a:prstGeom prst="rect">
                                  <a:avLst/>
                                </a:prstGeom>
                                <a:noFill/>
                                <a:ln>
                                  <a:noFill/>
                                </a:ln>
                              </wps:spPr>
                              <wps:txbx>
                                <w:txbxContent>
                                  <w:p w14:paraId="3CE5C5FE">
                                    <w:pPr>
                                      <w:spacing w:line="300" w:lineRule="exact"/>
                                      <w:jc w:val="center"/>
                                      <w:rPr>
                                        <w:szCs w:val="21"/>
                                      </w:rPr>
                                    </w:pPr>
                                    <w:r>
                                      <w:rPr>
                                        <w:rFonts w:hint="eastAsia"/>
                                        <w:szCs w:val="21"/>
                                      </w:rPr>
                                      <w:t>图例</w:t>
                                    </w:r>
                                  </w:p>
                                  <w:p w14:paraId="2DDAD19E">
                                    <w:pPr>
                                      <w:spacing w:line="300" w:lineRule="exact"/>
                                      <w:jc w:val="center"/>
                                      <w:rPr>
                                        <w:szCs w:val="21"/>
                                      </w:rPr>
                                    </w:pPr>
                                    <w:r>
                                      <w:rPr>
                                        <w:rFonts w:hint="eastAsia"/>
                                        <w:szCs w:val="21"/>
                                      </w:rPr>
                                      <w:t>G------废气</w:t>
                                    </w:r>
                                  </w:p>
                                  <w:p w14:paraId="0CA799E5">
                                    <w:pPr>
                                      <w:spacing w:line="300" w:lineRule="exact"/>
                                      <w:jc w:val="center"/>
                                      <w:rPr>
                                        <w:szCs w:val="21"/>
                                      </w:rPr>
                                    </w:pPr>
                                    <w:r>
                                      <w:rPr>
                                        <w:rFonts w:hint="eastAsia"/>
                                        <w:szCs w:val="21"/>
                                      </w:rPr>
                                      <w:t>W------废水</w:t>
                                    </w:r>
                                  </w:p>
                                  <w:p w14:paraId="1DAE646C">
                                    <w:pPr>
                                      <w:pStyle w:val="4"/>
                                    </w:pPr>
                                  </w:p>
                                </w:txbxContent>
                              </wps:txbx>
                              <wps:bodyPr upright="1"/>
                            </wps:wsp>
                            <wps:wsp>
                              <wps:cNvPr id="5" name="文本框 5"/>
                              <wps:cNvSpPr txBox="1"/>
                              <wps:spPr>
                                <a:xfrm>
                                  <a:off x="2494280" y="1036955"/>
                                  <a:ext cx="1080135" cy="269875"/>
                                </a:xfrm>
                                <a:prstGeom prst="rect">
                                  <a:avLst/>
                                </a:prstGeom>
                                <a:noFill/>
                                <a:ln w="9525" cap="flat" cmpd="sng">
                                  <a:solidFill>
                                    <a:srgbClr val="000000"/>
                                  </a:solidFill>
                                  <a:prstDash val="solid"/>
                                  <a:miter/>
                                  <a:headEnd type="none" w="med" len="med"/>
                                  <a:tailEnd type="none" w="med" len="med"/>
                                </a:ln>
                              </wps:spPr>
                              <wps:txbx>
                                <w:txbxContent>
                                  <w:p w14:paraId="08227D1D">
                                    <w:pPr>
                                      <w:jc w:val="center"/>
                                      <w:rPr>
                                        <w:szCs w:val="21"/>
                                      </w:rPr>
                                    </w:pPr>
                                    <w:r>
                                      <w:rPr>
                                        <w:rFonts w:hint="eastAsia"/>
                                        <w:szCs w:val="21"/>
                                      </w:rPr>
                                      <w:t>黄磷储槽</w:t>
                                    </w:r>
                                  </w:p>
                                </w:txbxContent>
                              </wps:txbx>
                              <wps:bodyPr upright="1"/>
                            </wps:wsp>
                            <wps:wsp>
                              <wps:cNvPr id="6" name="直接箭头连接符 6"/>
                              <wps:cNvCnPr/>
                              <wps:spPr>
                                <a:xfrm>
                                  <a:off x="3042285" y="1306830"/>
                                  <a:ext cx="635" cy="252095"/>
                                </a:xfrm>
                                <a:prstGeom prst="straightConnector1">
                                  <a:avLst/>
                                </a:prstGeom>
                                <a:ln w="9525" cap="flat" cmpd="sng">
                                  <a:solidFill>
                                    <a:srgbClr val="000000"/>
                                  </a:solidFill>
                                  <a:prstDash val="solid"/>
                                  <a:headEnd type="none" w="med" len="med"/>
                                  <a:tailEnd type="triangle" w="med" len="med"/>
                                </a:ln>
                              </wps:spPr>
                              <wps:bodyPr/>
                            </wps:wsp>
                            <wps:wsp>
                              <wps:cNvPr id="12" name="文本框 12"/>
                              <wps:cNvSpPr txBox="1"/>
                              <wps:spPr>
                                <a:xfrm>
                                  <a:off x="2169795" y="1558925"/>
                                  <a:ext cx="1692275" cy="269875"/>
                                </a:xfrm>
                                <a:prstGeom prst="rect">
                                  <a:avLst/>
                                </a:prstGeom>
                                <a:noFill/>
                                <a:ln w="9525" cap="flat" cmpd="sng">
                                  <a:solidFill>
                                    <a:srgbClr val="000000"/>
                                  </a:solidFill>
                                  <a:prstDash val="solid"/>
                                  <a:miter/>
                                  <a:headEnd type="none" w="med" len="med"/>
                                  <a:tailEnd type="none" w="med" len="med"/>
                                </a:ln>
                              </wps:spPr>
                              <wps:txbx>
                                <w:txbxContent>
                                  <w:p w14:paraId="5DD56E99">
                                    <w:pPr>
                                      <w:jc w:val="center"/>
                                      <w:rPr>
                                        <w:rFonts w:ascii="宋体" w:hAnsi="宋体"/>
                                        <w:szCs w:val="21"/>
                                      </w:rPr>
                                    </w:pPr>
                                    <w:r>
                                      <w:rPr>
                                        <w:szCs w:val="21"/>
                                      </w:rPr>
                                      <w:t>三氯化磷</w:t>
                                    </w:r>
                                    <w:r>
                                      <w:rPr>
                                        <w:rFonts w:hint="eastAsia"/>
                                        <w:szCs w:val="21"/>
                                      </w:rPr>
                                      <w:t>车间黄磷计量槽</w:t>
                                    </w:r>
                                  </w:p>
                                </w:txbxContent>
                              </wps:txbx>
                              <wps:bodyPr upright="1"/>
                            </wps:wsp>
                            <wps:wsp>
                              <wps:cNvPr id="13" name="直接箭头连接符 13"/>
                              <wps:cNvCnPr/>
                              <wps:spPr>
                                <a:xfrm>
                                  <a:off x="3044190" y="1818005"/>
                                  <a:ext cx="635" cy="252095"/>
                                </a:xfrm>
                                <a:prstGeom prst="straightConnector1">
                                  <a:avLst/>
                                </a:prstGeom>
                                <a:ln w="9525" cap="flat" cmpd="sng">
                                  <a:solidFill>
                                    <a:srgbClr val="000000"/>
                                  </a:solidFill>
                                  <a:prstDash val="solid"/>
                                  <a:headEnd type="none" w="med" len="med"/>
                                  <a:tailEnd type="triangle" w="med" len="med"/>
                                </a:ln>
                              </wps:spPr>
                              <wps:bodyPr/>
                            </wps:wsp>
                            <wps:wsp>
                              <wps:cNvPr id="14" name="直接箭头连接符 14"/>
                              <wps:cNvCnPr/>
                              <wps:spPr>
                                <a:xfrm>
                                  <a:off x="3574415" y="636270"/>
                                  <a:ext cx="360045" cy="635"/>
                                </a:xfrm>
                                <a:prstGeom prst="straightConnector1">
                                  <a:avLst/>
                                </a:prstGeom>
                                <a:ln w="9525" cap="flat" cmpd="sng">
                                  <a:solidFill>
                                    <a:srgbClr val="000000"/>
                                  </a:solidFill>
                                  <a:prstDash val="dash"/>
                                  <a:headEnd type="none" w="med" len="med"/>
                                  <a:tailEnd type="triangle" w="med" len="med"/>
                                </a:ln>
                              </wps:spPr>
                              <wps:bodyPr/>
                            </wps:wsp>
                            <wps:wsp>
                              <wps:cNvPr id="15" name="文本框 15"/>
                              <wps:cNvSpPr txBox="1"/>
                              <wps:spPr>
                                <a:xfrm>
                                  <a:off x="3862070" y="492760"/>
                                  <a:ext cx="1191895" cy="306070"/>
                                </a:xfrm>
                                <a:prstGeom prst="rect">
                                  <a:avLst/>
                                </a:prstGeom>
                                <a:noFill/>
                                <a:ln>
                                  <a:noFill/>
                                </a:ln>
                              </wps:spPr>
                              <wps:txbx>
                                <w:txbxContent>
                                  <w:p w14:paraId="031A402F">
                                    <w:pPr>
                                      <w:spacing w:line="300" w:lineRule="exact"/>
                                      <w:jc w:val="center"/>
                                      <w:rPr>
                                        <w:szCs w:val="21"/>
                                      </w:rPr>
                                    </w:pPr>
                                    <w:r>
                                      <w:rPr>
                                        <w:rFonts w:hint="eastAsia"/>
                                        <w:szCs w:val="21"/>
                                      </w:rPr>
                                      <w:t>W1蒸汽冷凝水</w:t>
                                    </w:r>
                                  </w:p>
                                </w:txbxContent>
                              </wps:txbx>
                              <wps:bodyPr upright="1"/>
                            </wps:wsp>
                            <wps:wsp>
                              <wps:cNvPr id="16" name="文本框 16"/>
                              <wps:cNvSpPr txBox="1"/>
                              <wps:spPr>
                                <a:xfrm>
                                  <a:off x="2494280" y="515620"/>
                                  <a:ext cx="1080135" cy="269875"/>
                                </a:xfrm>
                                <a:prstGeom prst="rect">
                                  <a:avLst/>
                                </a:prstGeom>
                                <a:noFill/>
                                <a:ln w="9525" cap="flat" cmpd="sng">
                                  <a:solidFill>
                                    <a:srgbClr val="000000"/>
                                  </a:solidFill>
                                  <a:prstDash val="solid"/>
                                  <a:miter/>
                                  <a:headEnd type="none" w="med" len="med"/>
                                  <a:tailEnd type="none" w="med" len="med"/>
                                </a:ln>
                              </wps:spPr>
                              <wps:txbx>
                                <w:txbxContent>
                                  <w:p w14:paraId="58D58E50">
                                    <w:pPr>
                                      <w:spacing w:line="260" w:lineRule="exact"/>
                                      <w:jc w:val="center"/>
                                      <w:rPr>
                                        <w:szCs w:val="21"/>
                                      </w:rPr>
                                    </w:pPr>
                                    <w:r>
                                      <w:rPr>
                                        <w:rFonts w:hint="eastAsia"/>
                                        <w:szCs w:val="21"/>
                                      </w:rPr>
                                      <w:t>装卸平台</w:t>
                                    </w:r>
                                  </w:p>
                                </w:txbxContent>
                              </wps:txbx>
                              <wps:bodyPr upright="1"/>
                            </wps:wsp>
                            <wps:wsp>
                              <wps:cNvPr id="17" name="文本框 17"/>
                              <wps:cNvSpPr txBox="1"/>
                              <wps:spPr>
                                <a:xfrm>
                                  <a:off x="2467610" y="0"/>
                                  <a:ext cx="1251585" cy="304165"/>
                                </a:xfrm>
                                <a:prstGeom prst="rect">
                                  <a:avLst/>
                                </a:prstGeom>
                                <a:noFill/>
                                <a:ln>
                                  <a:noFill/>
                                </a:ln>
                              </wps:spPr>
                              <wps:txbx>
                                <w:txbxContent>
                                  <w:p w14:paraId="520B57BE">
                                    <w:pPr>
                                      <w:jc w:val="center"/>
                                      <w:rPr>
                                        <w:szCs w:val="21"/>
                                      </w:rPr>
                                    </w:pPr>
                                    <w:r>
                                      <w:rPr>
                                        <w:rFonts w:hint="eastAsia"/>
                                        <w:szCs w:val="21"/>
                                      </w:rPr>
                                      <w:t>黄磷（槽罐车运输）</w:t>
                                    </w:r>
                                  </w:p>
                                </w:txbxContent>
                              </wps:txbx>
                              <wps:bodyPr upright="1"/>
                            </wps:wsp>
                            <wps:wsp>
                              <wps:cNvPr id="18" name="直接箭头连接符 18"/>
                              <wps:cNvCnPr/>
                              <wps:spPr>
                                <a:xfrm>
                                  <a:off x="3043555" y="263525"/>
                                  <a:ext cx="635" cy="252095"/>
                                </a:xfrm>
                                <a:prstGeom prst="straightConnector1">
                                  <a:avLst/>
                                </a:prstGeom>
                                <a:ln w="9525" cap="flat" cmpd="sng">
                                  <a:solidFill>
                                    <a:srgbClr val="000000"/>
                                  </a:solidFill>
                                  <a:prstDash val="solid"/>
                                  <a:headEnd type="none" w="med" len="med"/>
                                  <a:tailEnd type="triangle" w="med" len="med"/>
                                </a:ln>
                              </wps:spPr>
                              <wps:bodyPr/>
                            </wps:wsp>
                            <wps:wsp>
                              <wps:cNvPr id="19" name="直接箭头连接符 19"/>
                              <wps:cNvCnPr/>
                              <wps:spPr>
                                <a:xfrm>
                                  <a:off x="3042920" y="785495"/>
                                  <a:ext cx="635" cy="251460"/>
                                </a:xfrm>
                                <a:prstGeom prst="straightConnector1">
                                  <a:avLst/>
                                </a:prstGeom>
                                <a:ln w="9525" cap="flat" cmpd="sng">
                                  <a:solidFill>
                                    <a:srgbClr val="000000"/>
                                  </a:solidFill>
                                  <a:prstDash val="solid"/>
                                  <a:headEnd type="none" w="med" len="med"/>
                                  <a:tailEnd type="triangle" w="med" len="med"/>
                                </a:ln>
                              </wps:spPr>
                              <wps:bodyPr/>
                            </wps:wsp>
                            <wps:wsp>
                              <wps:cNvPr id="20" name="直接箭头连接符 20"/>
                              <wps:cNvCnPr/>
                              <wps:spPr>
                                <a:xfrm>
                                  <a:off x="3574415" y="1169670"/>
                                  <a:ext cx="360045" cy="635"/>
                                </a:xfrm>
                                <a:prstGeom prst="straightConnector1">
                                  <a:avLst/>
                                </a:prstGeom>
                                <a:ln w="9525" cap="flat" cmpd="sng">
                                  <a:solidFill>
                                    <a:srgbClr val="000000"/>
                                  </a:solidFill>
                                  <a:prstDash val="dash"/>
                                  <a:headEnd type="none" w="med" len="med"/>
                                  <a:tailEnd type="triangle" w="med" len="med"/>
                                </a:ln>
                              </wps:spPr>
                              <wps:bodyPr/>
                            </wps:wsp>
                            <wps:wsp>
                              <wps:cNvPr id="21" name="文本框 21"/>
                              <wps:cNvSpPr txBox="1"/>
                              <wps:spPr>
                                <a:xfrm>
                                  <a:off x="2351405" y="2059940"/>
                                  <a:ext cx="1367790" cy="270510"/>
                                </a:xfrm>
                                <a:prstGeom prst="rect">
                                  <a:avLst/>
                                </a:prstGeom>
                                <a:noFill/>
                                <a:ln w="9525" cap="flat" cmpd="sng">
                                  <a:solidFill>
                                    <a:srgbClr val="000000"/>
                                  </a:solidFill>
                                  <a:prstDash val="solid"/>
                                  <a:miter/>
                                  <a:headEnd type="none" w="med" len="med"/>
                                  <a:tailEnd type="none" w="med" len="med"/>
                                </a:ln>
                              </wps:spPr>
                              <wps:txbx>
                                <w:txbxContent>
                                  <w:p w14:paraId="6DD17AF2">
                                    <w:pPr>
                                      <w:jc w:val="center"/>
                                      <w:rPr>
                                        <w:szCs w:val="21"/>
                                      </w:rPr>
                                    </w:pPr>
                                    <w:r>
                                      <w:rPr>
                                        <w:szCs w:val="21"/>
                                      </w:rPr>
                                      <w:t>三氯化磷生产</w:t>
                                    </w:r>
                                    <w:r>
                                      <w:rPr>
                                        <w:rFonts w:hint="eastAsia"/>
                                        <w:szCs w:val="21"/>
                                      </w:rPr>
                                      <w:t>装置</w:t>
                                    </w:r>
                                  </w:p>
                                </w:txbxContent>
                              </wps:txbx>
                              <wps:bodyPr upright="1"/>
                            </wps:wsp>
                            <wps:wsp>
                              <wps:cNvPr id="22" name="文本框 22"/>
                              <wps:cNvSpPr txBox="1"/>
                              <wps:spPr>
                                <a:xfrm>
                                  <a:off x="3862070" y="872490"/>
                                  <a:ext cx="1191895" cy="580390"/>
                                </a:xfrm>
                                <a:prstGeom prst="rect">
                                  <a:avLst/>
                                </a:prstGeom>
                                <a:noFill/>
                                <a:ln>
                                  <a:noFill/>
                                </a:ln>
                              </wps:spPr>
                              <wps:txbx>
                                <w:txbxContent>
                                  <w:p w14:paraId="34F3B706">
                                    <w:pPr>
                                      <w:spacing w:line="300" w:lineRule="exact"/>
                                      <w:rPr>
                                        <w:rFonts w:hint="eastAsia"/>
                                        <w:szCs w:val="21"/>
                                      </w:rPr>
                                    </w:pPr>
                                    <w:r>
                                      <w:rPr>
                                        <w:rFonts w:hint="eastAsia"/>
                                        <w:szCs w:val="21"/>
                                      </w:rPr>
                                      <w:t>G1氧化烟雾、</w:t>
                                    </w:r>
                                  </w:p>
                                  <w:p w14:paraId="3F179A87">
                                    <w:pPr>
                                      <w:spacing w:line="300" w:lineRule="exact"/>
                                      <w:rPr>
                                        <w:szCs w:val="21"/>
                                      </w:rPr>
                                    </w:pPr>
                                    <w:r>
                                      <w:rPr>
                                        <w:rFonts w:hint="eastAsia"/>
                                        <w:szCs w:val="21"/>
                                      </w:rPr>
                                      <w:t>W1蒸汽冷凝水</w:t>
                                    </w:r>
                                  </w:p>
                                </w:txbxContent>
                              </wps:txbx>
                              <wps:bodyPr upright="1"/>
                            </wps:wsp>
                            <wps:wsp>
                              <wps:cNvPr id="26" name="直接箭头连接符 26"/>
                              <wps:cNvCnPr/>
                              <wps:spPr>
                                <a:xfrm>
                                  <a:off x="2134235" y="1170305"/>
                                  <a:ext cx="360045" cy="635"/>
                                </a:xfrm>
                                <a:prstGeom prst="straightConnector1">
                                  <a:avLst/>
                                </a:prstGeom>
                                <a:ln w="9525" cap="flat" cmpd="sng">
                                  <a:solidFill>
                                    <a:srgbClr val="000000"/>
                                  </a:solidFill>
                                  <a:prstDash val="solid"/>
                                  <a:headEnd type="none" w="med" len="med"/>
                                  <a:tailEnd type="triangle" w="med" len="med"/>
                                </a:ln>
                              </wps:spPr>
                              <wps:bodyPr/>
                            </wps:wsp>
                            <wps:wsp>
                              <wps:cNvPr id="28" name="直接箭头连接符 28"/>
                              <wps:cNvCnPr/>
                              <wps:spPr>
                                <a:xfrm>
                                  <a:off x="2134235" y="638175"/>
                                  <a:ext cx="360045" cy="635"/>
                                </a:xfrm>
                                <a:prstGeom prst="straightConnector1">
                                  <a:avLst/>
                                </a:prstGeom>
                                <a:ln w="9525" cap="flat" cmpd="sng">
                                  <a:solidFill>
                                    <a:srgbClr val="000000"/>
                                  </a:solidFill>
                                  <a:prstDash val="solid"/>
                                  <a:headEnd type="none" w="med" len="med"/>
                                  <a:tailEnd type="triangle" w="med" len="med"/>
                                </a:ln>
                              </wps:spPr>
                              <wps:bodyPr/>
                            </wps:wsp>
                            <wps:wsp>
                              <wps:cNvPr id="30" name="文本框 30"/>
                              <wps:cNvSpPr txBox="1"/>
                              <wps:spPr>
                                <a:xfrm>
                                  <a:off x="1395730" y="492760"/>
                                  <a:ext cx="830580" cy="292735"/>
                                </a:xfrm>
                                <a:prstGeom prst="rect">
                                  <a:avLst/>
                                </a:prstGeom>
                                <a:noFill/>
                                <a:ln>
                                  <a:noFill/>
                                </a:ln>
                              </wps:spPr>
                              <wps:txbx>
                                <w:txbxContent>
                                  <w:p w14:paraId="595690B6">
                                    <w:pPr>
                                      <w:jc w:val="center"/>
                                    </w:pPr>
                                    <w:r>
                                      <w:rPr>
                                        <w:rFonts w:hint="eastAsia"/>
                                      </w:rPr>
                                      <w:t>蒸汽</w:t>
                                    </w:r>
                                  </w:p>
                                </w:txbxContent>
                              </wps:txbx>
                              <wps:bodyPr lIns="0" tIns="45720" rIns="0" bIns="45720" upright="1"/>
                            </wps:wsp>
                            <wps:wsp>
                              <wps:cNvPr id="1" name="文本框 1"/>
                              <wps:cNvSpPr txBox="1"/>
                              <wps:spPr>
                                <a:xfrm>
                                  <a:off x="1409700" y="1021715"/>
                                  <a:ext cx="830580" cy="292735"/>
                                </a:xfrm>
                                <a:prstGeom prst="rect">
                                  <a:avLst/>
                                </a:prstGeom>
                                <a:noFill/>
                                <a:ln>
                                  <a:noFill/>
                                </a:ln>
                              </wps:spPr>
                              <wps:txbx>
                                <w:txbxContent>
                                  <w:p w14:paraId="4A06F2C3">
                                    <w:pPr>
                                      <w:jc w:val="center"/>
                                    </w:pPr>
                                    <w:r>
                                      <w:rPr>
                                        <w:rFonts w:hint="eastAsia"/>
                                      </w:rPr>
                                      <w:t>蒸汽</w:t>
                                    </w:r>
                                  </w:p>
                                </w:txbxContent>
                              </wps:txbx>
                              <wps:bodyPr lIns="0" tIns="45720" rIns="0" bIns="45720" upright="1"/>
                            </wps:wsp>
                          </wpc:wpc>
                        </a:graphicData>
                      </a:graphic>
                    </wp:inline>
                  </w:drawing>
                </mc:Choice>
                <mc:Fallback>
                  <w:pict>
                    <v:group id="_x0000_s1026" o:spid="_x0000_s1026" o:spt="203" style="height:199.35pt;width:421.1pt;" coordsize="5347970,2531745" editas="canvas" o:gfxdata="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">
                      <o:lock v:ext="edit" aspectratio="f"/>
                      <v:shape id="_x0000_s1026" o:spid="_x0000_s1026" style="position:absolute;left:0;top:0;height:2531745;width:5347970;" filled="f" stroked="f" coordsize="21600,21600" o:gfxdata="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">
                        <v:fill on="f" focussize="0,0"/>
                        <v:stroke on="f"/>
                        <v:imagedata o:title=""/>
                        <o:lock v:ext="edit" aspectratio="t"/>
                      </v:shape>
                      <v:shape id="_x0000_s1026" o:spid="_x0000_s1026" o:spt="202" type="#_x0000_t202" style="position:absolute;left:234950;top:1329690;height:835660;width:895350;" filled="f" stroked="f" coordsize="21600,21600" o:gfxdata="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Pr9&#10;x8zUAAAABQEAAA8AAAAAAAAAAQAgAAAAIgAAAGRycy9kb3ducmV2LnhtbFBLAQIUABQAAAAIAIdO&#10;4kB8CxRXtQEAAFgDAAAOAAAAAAAAAAEAIAAAACMBAABkcnMvZTJvRG9jLnhtbFBLBQYAAAAABgAG&#10;AFkBAABKBQAAAAA=&#10;">
                        <v:fill on="f" focussize="0,0"/>
                        <v:stroke on="f"/>
                        <v:imagedata o:title=""/>
                        <o:lock v:ext="edit" aspectratio="f"/>
                        <v:textbox>
                          <w:txbxContent>
                            <w:p w14:paraId="3CE5C5FE">
                              <w:pPr>
                                <w:spacing w:line="300" w:lineRule="exact"/>
                                <w:jc w:val="center"/>
                                <w:rPr>
                                  <w:szCs w:val="21"/>
                                </w:rPr>
                              </w:pPr>
                              <w:r>
                                <w:rPr>
                                  <w:rFonts w:hint="eastAsia"/>
                                  <w:szCs w:val="21"/>
                                </w:rPr>
                                <w:t>图例</w:t>
                              </w:r>
                            </w:p>
                            <w:p w14:paraId="2DDAD19E">
                              <w:pPr>
                                <w:spacing w:line="300" w:lineRule="exact"/>
                                <w:jc w:val="center"/>
                                <w:rPr>
                                  <w:szCs w:val="21"/>
                                </w:rPr>
                              </w:pPr>
                              <w:r>
                                <w:rPr>
                                  <w:rFonts w:hint="eastAsia"/>
                                  <w:szCs w:val="21"/>
                                </w:rPr>
                                <w:t>G------废气</w:t>
                              </w:r>
                            </w:p>
                            <w:p w14:paraId="0CA799E5">
                              <w:pPr>
                                <w:spacing w:line="300" w:lineRule="exact"/>
                                <w:jc w:val="center"/>
                                <w:rPr>
                                  <w:szCs w:val="21"/>
                                </w:rPr>
                              </w:pPr>
                              <w:r>
                                <w:rPr>
                                  <w:rFonts w:hint="eastAsia"/>
                                  <w:szCs w:val="21"/>
                                </w:rPr>
                                <w:t>W------废水</w:t>
                              </w:r>
                            </w:p>
                            <w:p w14:paraId="1DAE646C">
                              <w:pPr>
                                <w:pStyle w:val="4"/>
                              </w:pPr>
                            </w:p>
                          </w:txbxContent>
                        </v:textbox>
                      </v:shape>
                      <v:shape id="_x0000_s1026" o:spid="_x0000_s1026" o:spt="202" type="#_x0000_t202" style="position:absolute;left:2494280;top:1036955;height:269875;width:1080135;" filled="f" stroked="t" coordsize="21600,21600" o:gfxdata="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D+fU7/UAAAABQEAAA8AAAAAAAAAAQAg&#10;AAAAIgAAAGRycy9kb3ducmV2LnhtbFBLAQIUABQAAAAIAIdO4kBBoboqEgIAABkEAAAOAAAAAAAA&#10;AAEAIAAAACMBAABkcnMvZTJvRG9jLnhtbFBLBQYAAAAABgAGAFkBAACnBQAAAAA=&#10;">
                        <v:fill on="f" focussize="0,0"/>
                        <v:stroke color="#000000" joinstyle="miter"/>
                        <v:imagedata o:title=""/>
                        <o:lock v:ext="edit" aspectratio="f"/>
                        <v:textbox>
                          <w:txbxContent>
                            <w:p w14:paraId="08227D1D">
                              <w:pPr>
                                <w:jc w:val="center"/>
                                <w:rPr>
                                  <w:szCs w:val="21"/>
                                </w:rPr>
                              </w:pPr>
                              <w:r>
                                <w:rPr>
                                  <w:rFonts w:hint="eastAsia"/>
                                  <w:szCs w:val="21"/>
                                </w:rPr>
                                <w:t>黄磷储槽</w:t>
                              </w:r>
                            </w:p>
                          </w:txbxContent>
                        </v:textbox>
                      </v:shape>
                      <v:shape id="_x0000_s1026" o:spid="_x0000_s1026" o:spt="32" type="#_x0000_t32" style="position:absolute;left:3042285;top:1306830;height:252095;width:635;" filled="f" stroked="t" coordsize="21600,21600" o:gfxdata="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GE+WWvYAAAABQEAAA8AAAAAAAAA&#10;AQAgAAAAIgAAAGRycy9kb3ducmV2LnhtbFBLAQIUABQAAAAIAIdO4kCYXYbSEQIAAP0DAAAOAAAA&#10;AAAAAAEAIAAAACcBAABkcnMvZTJvRG9jLnhtbFBLBQYAAAAABgAGAFkBAACqBQAAAAA=&#10;">
                        <v:fill on="f" focussize="0,0"/>
                        <v:stroke color="#000000" joinstyle="round" endarrow="block"/>
                        <v:imagedata o:title=""/>
                        <o:lock v:ext="edit" aspectratio="f"/>
                      </v:shape>
                      <v:shape id="_x0000_s1026" o:spid="_x0000_s1026" o:spt="202" type="#_x0000_t202" style="position:absolute;left:2169795;top:1558925;height:269875;width:1692275;" filled="f" stroked="t" coordsize="21600,21600" o:gfxdata="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D+fU7/UAAAABQEAAA8AAAAAAAAAAQAgAAAA&#10;IgAAAGRycy9kb3ducmV2LnhtbFBLAQIUABQAAAAIAIdO4kDP+IUwDwIAABsEAAAOAAAAAAAAAAEA&#10;IAAAACMBAABkcnMvZTJvRG9jLnhtbFBLBQYAAAAABgAGAFkBAACkBQAAAAA=&#10;">
                        <v:fill on="f" focussize="0,0"/>
                        <v:stroke color="#000000" joinstyle="miter"/>
                        <v:imagedata o:title=""/>
                        <o:lock v:ext="edit" aspectratio="f"/>
                        <v:textbox>
                          <w:txbxContent>
                            <w:p w14:paraId="5DD56E99">
                              <w:pPr>
                                <w:jc w:val="center"/>
                                <w:rPr>
                                  <w:rFonts w:ascii="宋体" w:hAnsi="宋体"/>
                                  <w:szCs w:val="21"/>
                                </w:rPr>
                              </w:pPr>
                              <w:r>
                                <w:rPr>
                                  <w:szCs w:val="21"/>
                                </w:rPr>
                                <w:t>三氯化磷</w:t>
                              </w:r>
                              <w:r>
                                <w:rPr>
                                  <w:rFonts w:hint="eastAsia"/>
                                  <w:szCs w:val="21"/>
                                </w:rPr>
                                <w:t>车间黄磷计量槽</w:t>
                              </w:r>
                            </w:p>
                          </w:txbxContent>
                        </v:textbox>
                      </v:shape>
                      <v:shape id="_x0000_s1026" o:spid="_x0000_s1026" o:spt="32" type="#_x0000_t32" style="position:absolute;left:3044190;top:1818005;height:252095;width:635;" filled="f" stroked="t" coordsize="21600,21600" o:gfxdata="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BhPllr2AAAAAUBAAAPAAAA&#10;AAAAAAEAIAAAACIAAABkcnMvZG93bnJldi54bWxQSwECFAAUAAAACACHTuJADmEz8hUCAAD/AwAA&#10;DgAAAAAAAAABACAAAAAnAQAAZHJzL2Uyb0RvYy54bWxQSwUGAAAAAAYABgBZAQAArgUAAAAA&#10;">
                        <v:fill on="f" focussize="0,0"/>
                        <v:stroke color="#000000" joinstyle="round" endarrow="block"/>
                        <v:imagedata o:title=""/>
                        <o:lock v:ext="edit" aspectratio="f"/>
                      </v:shape>
                      <v:shape id="_x0000_s1026" o:spid="_x0000_s1026" o:spt="32" type="#_x0000_t32" style="position:absolute;left:3574415;top:636270;height:635;width:360045;" filled="f" stroked="t" coordsize="21600,21600" o:gfxdata="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CbhapDTAAAABQEAAA8AAAAAAAAAAQAgAAAA&#10;IgAAAGRycy9kb3ducmV2LnhtbFBLAQIUABQAAAAIAIdO4kBcKMnLEAIAAP0DAAAOAAAAAAAAAAEA&#10;IAAAACIBAABkcnMvZTJvRG9jLnhtbFBLBQYAAAAABgAGAFkBAACkBQAAAAA=&#10;">
                        <v:fill on="f" focussize="0,0"/>
                        <v:stroke color="#000000" joinstyle="round" dashstyle="dash" endarrow="block"/>
                        <v:imagedata o:title=""/>
                        <o:lock v:ext="edit" aspectratio="f"/>
                      </v:shape>
                      <v:shape id="_x0000_s1026" o:spid="_x0000_s1026" o:spt="202" type="#_x0000_t202" style="position:absolute;left:3862070;top:492760;height:306070;width:1191895;" filled="f" stroked="f" coordsize="21600,21600" o:gfxdata="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v3HzNQAAAAFAQAADwAAAAAAAAABACAAAAAiAAAAZHJzL2Rvd25yZXYueG1sUEsBAhQAFAAAAAgA&#10;h07iQBk4j2O3AQAAWwMAAA4AAAAAAAAAAQAgAAAAIwEAAGRycy9lMm9Eb2MueG1sUEsFBgAAAAAG&#10;AAYAWQEAAEwFAAAAAA==&#10;">
                        <v:fill on="f" focussize="0,0"/>
                        <v:stroke on="f"/>
                        <v:imagedata o:title=""/>
                        <o:lock v:ext="edit" aspectratio="f"/>
                        <v:textbox>
                          <w:txbxContent>
                            <w:p w14:paraId="031A402F">
                              <w:pPr>
                                <w:spacing w:line="300" w:lineRule="exact"/>
                                <w:jc w:val="center"/>
                                <w:rPr>
                                  <w:szCs w:val="21"/>
                                </w:rPr>
                              </w:pPr>
                              <w:r>
                                <w:rPr>
                                  <w:rFonts w:hint="eastAsia"/>
                                  <w:szCs w:val="21"/>
                                </w:rPr>
                                <w:t>W1蒸汽冷凝水</w:t>
                              </w:r>
                            </w:p>
                          </w:txbxContent>
                        </v:textbox>
                      </v:shape>
                      <v:shape id="_x0000_s1026" o:spid="_x0000_s1026" o:spt="202" type="#_x0000_t202" style="position:absolute;left:2494280;top:515620;height:269875;width:1080135;" filled="f" stroked="t" coordsize="21600,21600" o:gfxdata="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A/n1O/1AAAAAUBAAAPAAAAAAAAAAEAIAAA&#10;ACIAAABkcnMvZG93bnJldi54bWxQSwECFAAUAAAACACHTuJAGakNvhACAAAaBAAADgAAAAAAAAAB&#10;ACAAAAAjAQAAZHJzL2Uyb0RvYy54bWxQSwUGAAAAAAYABgBZAQAApQUAAAAA&#10;">
                        <v:fill on="f" focussize="0,0"/>
                        <v:stroke color="#000000" joinstyle="miter"/>
                        <v:imagedata o:title=""/>
                        <o:lock v:ext="edit" aspectratio="f"/>
                        <v:textbox>
                          <w:txbxContent>
                            <w:p w14:paraId="58D58E50">
                              <w:pPr>
                                <w:spacing w:line="260" w:lineRule="exact"/>
                                <w:jc w:val="center"/>
                                <w:rPr>
                                  <w:szCs w:val="21"/>
                                </w:rPr>
                              </w:pPr>
                              <w:r>
                                <w:rPr>
                                  <w:rFonts w:hint="eastAsia"/>
                                  <w:szCs w:val="21"/>
                                </w:rPr>
                                <w:t>装卸平台</w:t>
                              </w:r>
                            </w:p>
                          </w:txbxContent>
                        </v:textbox>
                      </v:shape>
                      <v:shape id="_x0000_s1026" o:spid="_x0000_s1026" o:spt="202" type="#_x0000_t202" style="position:absolute;left:2467610;top:0;height:304165;width:1251585;" filled="f" stroked="f" coordsize="21600,21600" o:gfxdata="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D6/cfM&#10;1AAAAAUBAAAPAAAAAAAAAAEAIAAAACIAAABkcnMvZG93bnJldi54bWxQSwECFAAUAAAACACHTuJA&#10;fuxW9rMBAABWAwAADgAAAAAAAAABACAAAAAjAQAAZHJzL2Uyb0RvYy54bWxQSwUGAAAAAAYABgBZ&#10;AQAASAUAAAAA&#10;">
                        <v:fill on="f" focussize="0,0"/>
                        <v:stroke on="f"/>
                        <v:imagedata o:title=""/>
                        <o:lock v:ext="edit" aspectratio="f"/>
                        <v:textbox>
                          <w:txbxContent>
                            <w:p w14:paraId="520B57BE">
                              <w:pPr>
                                <w:jc w:val="center"/>
                                <w:rPr>
                                  <w:szCs w:val="21"/>
                                </w:rPr>
                              </w:pPr>
                              <w:r>
                                <w:rPr>
                                  <w:rFonts w:hint="eastAsia"/>
                                  <w:szCs w:val="21"/>
                                </w:rPr>
                                <w:t>黄磷（槽罐车运输）</w:t>
                              </w:r>
                            </w:p>
                          </w:txbxContent>
                        </v:textbox>
                      </v:shape>
                      <v:shape id="_x0000_s1026" o:spid="_x0000_s1026" o:spt="32" type="#_x0000_t32" style="position:absolute;left:3043555;top:263525;height:252095;width:635;" filled="f" stroked="t" coordsize="21600,21600" o:gfxdata="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BhPllr2AAAAAUBAAAPAAAAAAAA&#10;AAEAIAAAACIAAABkcnMvZG93bnJldi54bWxQSwECFAAUAAAACACHTuJAgMRz9hICAAD+AwAADgAA&#10;AAAAAAABACAAAAAnAQAAZHJzL2Uyb0RvYy54bWxQSwUGAAAAAAYABgBZAQAAqwUAAAAA&#10;">
                        <v:fill on="f" focussize="0,0"/>
                        <v:stroke color="#000000" joinstyle="round" endarrow="block"/>
                        <v:imagedata o:title=""/>
                        <o:lock v:ext="edit" aspectratio="f"/>
                      </v:shape>
                      <v:shape id="_x0000_s1026" o:spid="_x0000_s1026" o:spt="32" type="#_x0000_t32" style="position:absolute;left:3042920;top:785495;height:251460;width:635;" filled="f" stroked="t" coordsize="21600,21600" o:gfxdata="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BhPllr2AAAAAUBAAAPAAAA&#10;AAAAAAEAIAAAACIAAABkcnMvZG93bnJldi54bWxQSwECFAAUAAAACACHTuJAO3P+9hUCAAD+AwAA&#10;DgAAAAAAAAABACAAAAAnAQAAZHJzL2Uyb0RvYy54bWxQSwUGAAAAAAYABgBZAQAArgUAAAAA&#10;">
                        <v:fill on="f" focussize="0,0"/>
                        <v:stroke color="#000000" joinstyle="round" endarrow="block"/>
                        <v:imagedata o:title=""/>
                        <o:lock v:ext="edit" aspectratio="f"/>
                      </v:shape>
                      <v:shape id="_x0000_s1026" o:spid="_x0000_s1026" o:spt="32" type="#_x0000_t32" style="position:absolute;left:3574415;top:1169670;height:635;width:360045;" filled="f" stroked="t" coordsize="21600,21600" o:gfxdata="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JuFqkNMAAAAFAQAADwAAAAAAAAABACAA&#10;AAAiAAAAZHJzL2Rvd25yZXYueG1sUEsBAhQAFAAAAAgAh07iQGMY+A0SAgAA/gMAAA4AAAAAAAAA&#10;AQAgAAAAIgEAAGRycy9lMm9Eb2MueG1sUEsFBgAAAAAGAAYAWQEAAKYFAAAAAA==&#10;">
                        <v:fill on="f" focussize="0,0"/>
                        <v:stroke color="#000000" joinstyle="round" dashstyle="dash" endarrow="block"/>
                        <v:imagedata o:title=""/>
                        <o:lock v:ext="edit" aspectratio="f"/>
                      </v:shape>
                      <v:shape id="_x0000_s1026" o:spid="_x0000_s1026" o:spt="202" type="#_x0000_t202" style="position:absolute;left:2351405;top:2059940;height:270510;width:1367790;" filled="f" stroked="t" coordsize="21600,21600" o:gfxdata="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D+fU7/UAAAABQEAAA8AAAAAAAAAAQAg&#10;AAAAIgAAAGRycy9kb3ducmV2LnhtbFBLAQIUABQAAAAIAIdO4kDvLH1wEgIAABsEAAAOAAAAAAAA&#10;AAEAIAAAACMBAABkcnMvZTJvRG9jLnhtbFBLBQYAAAAABgAGAFkBAACnBQAAAAA=&#10;">
                        <v:fill on="f" focussize="0,0"/>
                        <v:stroke color="#000000" joinstyle="miter"/>
                        <v:imagedata o:title=""/>
                        <o:lock v:ext="edit" aspectratio="f"/>
                        <v:textbox>
                          <w:txbxContent>
                            <w:p w14:paraId="6DD17AF2">
                              <w:pPr>
                                <w:jc w:val="center"/>
                                <w:rPr>
                                  <w:szCs w:val="21"/>
                                </w:rPr>
                              </w:pPr>
                              <w:r>
                                <w:rPr>
                                  <w:szCs w:val="21"/>
                                </w:rPr>
                                <w:t>三氯化磷生产</w:t>
                              </w:r>
                              <w:r>
                                <w:rPr>
                                  <w:rFonts w:hint="eastAsia"/>
                                  <w:szCs w:val="21"/>
                                </w:rPr>
                                <w:t>装置</w:t>
                              </w:r>
                            </w:p>
                          </w:txbxContent>
                        </v:textbox>
                      </v:shape>
                      <v:shape id="_x0000_s1026" o:spid="_x0000_s1026" o:spt="202" type="#_x0000_t202" style="position:absolute;left:3862070;top:872490;height:580390;width:1191895;" filled="f" stroked="f" coordsize="21600,21600" o:gfxdata="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D6/cfM1AAAAAUBAAAPAAAAAAAAAAEAIAAAACIAAABkcnMvZG93bnJldi54bWxQSwECFAAUAAAA&#10;CACHTuJAiY500bkBAABbAwAADgAAAAAAAAABACAAAAAjAQAAZHJzL2Uyb0RvYy54bWxQSwUGAAAA&#10;AAYABgBZAQAATgUAAAAA&#10;">
                        <v:fill on="f" focussize="0,0"/>
                        <v:stroke on="f"/>
                        <v:imagedata o:title=""/>
                        <o:lock v:ext="edit" aspectratio="f"/>
                        <v:textbox>
                          <w:txbxContent>
                            <w:p w14:paraId="34F3B706">
                              <w:pPr>
                                <w:spacing w:line="300" w:lineRule="exact"/>
                                <w:rPr>
                                  <w:rFonts w:hint="eastAsia"/>
                                  <w:szCs w:val="21"/>
                                </w:rPr>
                              </w:pPr>
                              <w:r>
                                <w:rPr>
                                  <w:rFonts w:hint="eastAsia"/>
                                  <w:szCs w:val="21"/>
                                </w:rPr>
                                <w:t>G1氧化烟雾、</w:t>
                              </w:r>
                            </w:p>
                            <w:p w14:paraId="3F179A87">
                              <w:pPr>
                                <w:spacing w:line="300" w:lineRule="exact"/>
                                <w:rPr>
                                  <w:szCs w:val="21"/>
                                </w:rPr>
                              </w:pPr>
                              <w:r>
                                <w:rPr>
                                  <w:rFonts w:hint="eastAsia"/>
                                  <w:szCs w:val="21"/>
                                </w:rPr>
                                <w:t>W1蒸汽冷凝水</w:t>
                              </w:r>
                            </w:p>
                          </w:txbxContent>
                        </v:textbox>
                      </v:shape>
                      <v:shape id="_x0000_s1026" o:spid="_x0000_s1026" o:spt="32" type="#_x0000_t32" style="position:absolute;left:2134235;top:1170305;height:635;width:360045;" filled="f" stroked="t" coordsize="21600,21600" o:gfxdata="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BhPllr2AAAAAUBAAAPAAAAAAAA&#10;AAEAIAAAACIAAABkcnMvZG93bnJldi54bWxQSwECFAAUAAAACACHTuJASGRzxRICAAD/AwAADgAA&#10;AAAAAAABACAAAAAnAQAAZHJzL2Uyb0RvYy54bWxQSwUGAAAAAAYABgBZAQAAqwUAAAAA&#10;">
                        <v:fill on="f" focussize="0,0"/>
                        <v:stroke color="#000000" joinstyle="round" endarrow="block"/>
                        <v:imagedata o:title=""/>
                        <o:lock v:ext="edit" aspectratio="f"/>
                      </v:shape>
                      <v:shape id="_x0000_s1026" o:spid="_x0000_s1026" o:spt="32" type="#_x0000_t32" style="position:absolute;left:2134235;top:638175;height:635;width:360045;" filled="f" stroked="t" coordsize="21600,21600" o:gfxdata="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BhPllr2AAAAAUBAAAPAAAAAAAA&#10;AAEAIAAAACIAAABkcnMvZG93bnJldi54bWxQSwECFAAUAAAACACHTuJAo5jnyRICAAD+AwAADgAA&#10;AAAAAAABACAAAAAnAQAAZHJzL2Uyb0RvYy54bWxQSwUGAAAAAAYABgBZAQAAqwUAAAAA&#10;">
                        <v:fill on="f" focussize="0,0"/>
                        <v:stroke color="#000000" joinstyle="round" endarrow="block"/>
                        <v:imagedata o:title=""/>
                        <o:lock v:ext="edit" aspectratio="f"/>
                      </v:shape>
                      <v:shape id="_x0000_s1026" o:spid="_x0000_s1026" o:spt="202" type="#_x0000_t202" style="position:absolute;left:1395730;top:492760;height:292735;width:830580;" filled="f" stroked="f" coordsize="21600,21600" o:gfxdata="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0egZldYAAAAFAQAADwAAAAAAAAABACAAAAAiAAAAZHJzL2Rvd25y&#10;ZXYueG1sUEsBAhQAFAAAAAgAh07iQF+thRbHAQAAhgMAAA4AAAAAAAAAAQAgAAAAJQEAAGRycy9l&#10;Mm9Eb2MueG1sUEsFBgAAAAAGAAYAWQEAAF4FAAAAAA==&#10;">
                        <v:fill on="f" focussize="0,0"/>
                        <v:stroke on="f"/>
                        <v:imagedata o:title=""/>
                        <o:lock v:ext="edit" aspectratio="f"/>
                        <v:textbox inset="0mm,1.27mm,0mm,1.27mm">
                          <w:txbxContent>
                            <w:p w14:paraId="595690B6">
                              <w:pPr>
                                <w:jc w:val="center"/>
                              </w:pPr>
                              <w:r>
                                <w:rPr>
                                  <w:rFonts w:hint="eastAsia"/>
                                </w:rPr>
                                <w:t>蒸汽</w:t>
                              </w:r>
                            </w:p>
                          </w:txbxContent>
                        </v:textbox>
                      </v:shape>
                      <v:shape id="_x0000_s1026" o:spid="_x0000_s1026" o:spt="202" type="#_x0000_t202" style="position:absolute;left:1409700;top:1021715;height:292735;width:830580;" filled="f" stroked="f" coordsize="21600,21600" o:gfxdata="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R6BmV1gAAAAUBAAAPAAAAAAAAAAEAIAAAACIAAABkcnMvZG93&#10;bnJldi54bWxQSwECFAAUAAAACACHTuJAHTztIckBAACFAwAADgAAAAAAAAABACAAAAAlAQAAZHJz&#10;L2Uyb0RvYy54bWxQSwUGAAAAAAYABgBZAQAAYAUAAAAA&#10;">
                        <v:fill on="f" focussize="0,0"/>
                        <v:stroke on="f"/>
                        <v:imagedata o:title=""/>
                        <o:lock v:ext="edit" aspectratio="f"/>
                        <v:textbox inset="0mm,1.27mm,0mm,1.27mm">
                          <w:txbxContent>
                            <w:p w14:paraId="4A06F2C3">
                              <w:pPr>
                                <w:jc w:val="center"/>
                              </w:pPr>
                              <w:r>
                                <w:rPr>
                                  <w:rFonts w:hint="eastAsia"/>
                                </w:rPr>
                                <w:t>蒸汽</w:t>
                              </w:r>
                            </w:p>
                          </w:txbxContent>
                        </v:textbox>
                      </v:shape>
                      <w10:wrap type="none"/>
                      <w10:anchorlock/>
                    </v:group>
                  </w:pict>
                </mc:Fallback>
              </mc:AlternateContent>
            </w:r>
          </w:p>
          <w:p w14:paraId="79E26379">
            <w:pPr>
              <w:keepNext w:val="0"/>
              <w:keepLines w:val="0"/>
              <w:widowControl/>
              <w:suppressLineNumbers w:val="0"/>
              <w:spacing w:before="0" w:beforeAutospacing="0" w:after="0" w:afterAutospacing="0" w:line="360" w:lineRule="auto"/>
              <w:ind w:left="0" w:right="0"/>
              <w:jc w:val="center"/>
              <w:rPr>
                <w:rFonts w:hint="eastAsia" w:ascii="Times New Roman" w:hAnsi="Times New Roman" w:cs="Times New Roman"/>
                <w:b/>
                <w:sz w:val="24"/>
              </w:rPr>
            </w:pPr>
            <w:r>
              <w:rPr>
                <w:rFonts w:hint="default" w:ascii="Times New Roman" w:hAnsi="Times New Roman" w:cs="Times New Roman"/>
                <w:b/>
                <w:sz w:val="24"/>
              </w:rPr>
              <w:t>图2</w:t>
            </w:r>
            <w:r>
              <w:rPr>
                <w:rFonts w:hint="eastAsia" w:ascii="Times New Roman" w:hAnsi="Times New Roman" w:cs="Times New Roman"/>
                <w:b/>
                <w:sz w:val="24"/>
                <w:lang w:val="en-US" w:eastAsia="zh-CN"/>
              </w:rPr>
              <w:t>.3-1</w:t>
            </w:r>
            <w:r>
              <w:rPr>
                <w:rFonts w:hint="default" w:ascii="Times New Roman" w:hAnsi="Times New Roman" w:cs="Times New Roman"/>
                <w:b/>
                <w:sz w:val="24"/>
              </w:rPr>
              <w:t xml:space="preserve">  </w:t>
            </w:r>
            <w:r>
              <w:rPr>
                <w:rFonts w:hint="eastAsia" w:ascii="Times New Roman" w:hAnsi="Times New Roman" w:cs="Times New Roman"/>
                <w:b/>
                <w:sz w:val="24"/>
              </w:rPr>
              <w:t>黄磷装卸、储存</w:t>
            </w:r>
            <w:r>
              <w:rPr>
                <w:rFonts w:hint="default" w:ascii="Times New Roman" w:hAnsi="Times New Roman" w:cs="Times New Roman"/>
                <w:b/>
                <w:sz w:val="24"/>
              </w:rPr>
              <w:t>工艺流程图</w:t>
            </w:r>
          </w:p>
          <w:p w14:paraId="4913D316">
            <w:pPr>
              <w:pStyle w:val="8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ascii="Times New Roman" w:hAnsi="Times New Roman" w:eastAsia="宋体" w:cs="Times New Roman"/>
                <w:color w:val="auto"/>
                <w:kern w:val="2"/>
                <w:sz w:val="24"/>
                <w:szCs w:val="22"/>
                <w:lang w:val="en-US" w:eastAsia="zh-CN" w:bidi="ar-SA"/>
              </w:rPr>
            </w:pPr>
            <w:r>
              <w:rPr>
                <w:rFonts w:hint="eastAsia" w:ascii="Times New Roman" w:hAnsi="Times New Roman" w:eastAsia="宋体" w:cs="Times New Roman"/>
                <w:color w:val="auto"/>
                <w:kern w:val="2"/>
                <w:sz w:val="24"/>
                <w:szCs w:val="22"/>
                <w:lang w:val="en-US" w:eastAsia="zh-CN" w:bidi="ar-SA"/>
              </w:rPr>
              <w:t>工艺流程说明：</w:t>
            </w:r>
          </w:p>
          <w:p w14:paraId="16757720">
            <w:pPr>
              <w:pStyle w:val="8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ascii="Times New Roman" w:hAnsi="Times New Roman" w:eastAsia="宋体" w:cs="Times New Roman"/>
                <w:color w:val="auto"/>
                <w:kern w:val="2"/>
                <w:sz w:val="24"/>
                <w:szCs w:val="22"/>
                <w:lang w:val="en-US" w:eastAsia="zh-CN" w:bidi="ar-SA"/>
              </w:rPr>
            </w:pPr>
            <w:r>
              <w:rPr>
                <w:rFonts w:hint="eastAsia" w:ascii="Times New Roman" w:hAnsi="Times New Roman" w:eastAsia="宋体" w:cs="Times New Roman"/>
                <w:color w:val="auto"/>
                <w:kern w:val="2"/>
                <w:sz w:val="24"/>
                <w:szCs w:val="22"/>
                <w:lang w:val="en-US" w:eastAsia="zh-CN" w:bidi="ar-SA"/>
              </w:rPr>
              <w:t>黄磷槽罐车停在装卸平台，对槽车通蒸汽升温，使黄磷熔化。采用虹吸负压方式将液态黄磷用管道送至黄磷储槽内贮存，以蒸汽为热源，保证黄磷储槽正常温度控制在55~65℃，储槽为全密闭式水封结构。黄磷使用时，通过液下泵将液态黄磷泵入三氯化磷车间黄磷计量槽，再从三氯化磷车间黄磷计量槽将黄磷泵入三氯化磷生产装置内，黄磷储罐至车间黄磷计量槽及三氯化磷生产装置均采用管线输送方式。现有熔磷池变更为应急池使用，当黄磷计量槽出现超高限液位时，黄磷通过溢流管道进入应急池收集；黄磷储槽至黄磷计量槽的输送管线出现漏点需要检修时，管道内残余黄磷排入应急池内收集后，打入黄磷计量槽使用。此过程会产生氧化烟雾G1、蒸汽冷凝水W1。</w:t>
            </w:r>
          </w:p>
          <w:p w14:paraId="02A07579">
            <w:pPr>
              <w:pStyle w:val="11"/>
              <w:keepNext w:val="0"/>
              <w:keepLines w:val="0"/>
              <w:widowControl w:val="0"/>
              <w:suppressLineNumbers w:val="0"/>
              <w:spacing w:before="0" w:beforeAutospacing="0" w:after="0" w:afterAutospacing="0" w:line="360" w:lineRule="auto"/>
              <w:ind w:left="0" w:right="0"/>
              <w:jc w:val="left"/>
              <w:rPr>
                <w:rFonts w:hint="eastAsia" w:ascii="Times New Roman" w:hAnsi="Times New Roman" w:eastAsia="宋体" w:cs="Times New Roman"/>
                <w:b/>
                <w:bCs/>
                <w:sz w:val="24"/>
                <w:szCs w:val="24"/>
                <w:lang w:val="en-US" w:eastAsia="zh-CN"/>
              </w:rPr>
            </w:pPr>
            <w:r>
              <w:rPr>
                <w:rFonts w:hint="eastAsia" w:ascii="Times New Roman" w:hAnsi="Times New Roman" w:eastAsia="宋体" w:cs="Times New Roman"/>
                <w:b/>
                <w:bCs/>
                <w:sz w:val="24"/>
                <w:szCs w:val="24"/>
                <w:lang w:val="en-US" w:eastAsia="zh-CN"/>
              </w:rPr>
              <w:t>2.4工程变动情况</w:t>
            </w:r>
          </w:p>
          <w:p w14:paraId="51DEEC0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2" w:firstLineChars="200"/>
              <w:textAlignment w:val="auto"/>
              <w:rPr>
                <w:rFonts w:hint="default" w:ascii="Times New Roman" w:hAnsi="Times New Roman" w:eastAsia="宋体" w:cs="Times New Roman"/>
                <w:b/>
                <w:bCs/>
                <w:color w:val="auto"/>
                <w:sz w:val="24"/>
                <w:lang w:val="en-US" w:eastAsia="zh-CN"/>
              </w:rPr>
            </w:pPr>
            <w:r>
              <w:rPr>
                <w:rFonts w:hint="default" w:ascii="Times New Roman" w:hAnsi="Times New Roman" w:eastAsia="宋体" w:cs="Times New Roman"/>
                <w:b/>
                <w:bCs/>
                <w:color w:val="auto"/>
                <w:sz w:val="24"/>
                <w:lang w:val="en-US" w:eastAsia="zh-CN"/>
              </w:rPr>
              <w:t>经现场核查，项目实际建设过程中未发生变动；</w:t>
            </w:r>
          </w:p>
          <w:p w14:paraId="28F1684B">
            <w:pPr>
              <w:pStyle w:val="11"/>
              <w:keepNext w:val="0"/>
              <w:keepLines w:val="0"/>
              <w:widowControl w:val="0"/>
              <w:numPr>
                <w:ilvl w:val="0"/>
                <w:numId w:val="0"/>
              </w:numPr>
              <w:suppressLineNumbers w:val="0"/>
              <w:spacing w:before="0" w:beforeAutospacing="0" w:after="0" w:afterAutospacing="0" w:line="360" w:lineRule="auto"/>
              <w:ind w:left="0" w:right="0" w:rightChars="0" w:firstLine="420" w:firstLineChars="200"/>
              <w:jc w:val="left"/>
              <w:rPr>
                <w:rFonts w:hint="eastAsia"/>
                <w:szCs w:val="21"/>
                <w:lang w:val="en-US" w:eastAsia="zh-CN"/>
              </w:rPr>
            </w:pPr>
          </w:p>
        </w:tc>
      </w:tr>
    </w:tbl>
    <w:p w14:paraId="37D17FF0">
      <w:pPr>
        <w:pStyle w:val="11"/>
        <w:jc w:val="left"/>
        <w:outlineLvl w:val="0"/>
        <w:rPr>
          <w:rFonts w:hint="default" w:ascii="Times New Roman" w:hAnsi="Times New Roman" w:eastAsia="宋体" w:cs="Times New Roman"/>
          <w:b/>
          <w:bCs/>
          <w:color w:val="000000"/>
          <w:sz w:val="24"/>
          <w:szCs w:val="24"/>
        </w:rPr>
        <w:sectPr>
          <w:pgSz w:w="11850" w:h="16783"/>
          <w:pgMar w:top="1440" w:right="1236" w:bottom="1440" w:left="1236" w:header="851" w:footer="992" w:gutter="0"/>
          <w:pgBorders>
            <w:top w:val="none" w:sz="0" w:space="0"/>
            <w:left w:val="none" w:sz="0" w:space="0"/>
            <w:bottom w:val="none" w:sz="0" w:space="0"/>
            <w:right w:val="none" w:sz="0" w:space="0"/>
          </w:pgBorders>
          <w:pgNumType w:fmt="decimal"/>
          <w:cols w:space="720" w:num="1"/>
          <w:docGrid w:type="lines" w:linePitch="312" w:charSpace="0"/>
        </w:sectPr>
      </w:pPr>
    </w:p>
    <w:p w14:paraId="6A88882A">
      <w:pPr>
        <w:pStyle w:val="11"/>
        <w:jc w:val="left"/>
        <w:outlineLvl w:val="0"/>
        <w:rPr>
          <w:rFonts w:hint="default" w:ascii="Times New Roman" w:hAnsi="Times New Roman" w:eastAsia="宋体" w:cs="Times New Roman"/>
          <w:b/>
          <w:bCs/>
          <w:color w:val="000000"/>
          <w:sz w:val="24"/>
          <w:szCs w:val="24"/>
        </w:rPr>
      </w:pPr>
      <w:r>
        <w:rPr>
          <w:rFonts w:hint="default" w:ascii="Times New Roman" w:hAnsi="Times New Roman" w:eastAsia="宋体" w:cs="Times New Roman"/>
          <w:b/>
          <w:bCs/>
          <w:color w:val="000000"/>
          <w:sz w:val="24"/>
          <w:szCs w:val="24"/>
        </w:rPr>
        <w:t>表三</w:t>
      </w:r>
    </w:p>
    <w:tbl>
      <w:tblPr>
        <w:tblStyle w:val="34"/>
        <w:tblW w:w="9560" w:type="dxa"/>
        <w:tblInd w:w="0" w:type="dxa"/>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
      <w:tblGrid>
        <w:gridCol w:w="9400"/>
      </w:tblGrid>
      <w:tr w14:paraId="06828CDF">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13177" w:hRule="atLeast"/>
        </w:trPr>
        <w:tc>
          <w:tcPr>
            <w:tcW w:w="9400" w:type="dxa"/>
            <w:tcBorders>
              <w:tl2br w:val="nil"/>
              <w:tr2bl w:val="nil"/>
            </w:tcBorders>
            <w:noWrap w:val="0"/>
            <w:vAlign w:val="top"/>
          </w:tcPr>
          <w:p w14:paraId="76CAB327">
            <w:pPr>
              <w:pStyle w:val="11"/>
              <w:keepNext w:val="0"/>
              <w:keepLines w:val="0"/>
              <w:widowControl/>
              <w:suppressLineNumbers w:val="0"/>
              <w:spacing w:before="0" w:beforeAutospacing="0" w:after="0" w:afterAutospacing="0" w:line="360" w:lineRule="auto"/>
              <w:ind w:left="0" w:right="0"/>
              <w:jc w:val="left"/>
              <w:rPr>
                <w:rFonts w:hint="default" w:ascii="Times New Roman" w:hAnsi="Times New Roman" w:eastAsia="宋体" w:cs="Times New Roman"/>
                <w:b/>
                <w:bCs/>
                <w:color w:val="auto"/>
                <w:sz w:val="24"/>
                <w:szCs w:val="24"/>
                <w:lang w:val="en-US" w:eastAsia="zh-CN"/>
              </w:rPr>
            </w:pPr>
            <w:r>
              <w:rPr>
                <w:rFonts w:hint="eastAsia" w:ascii="Times New Roman" w:hAnsi="Times New Roman" w:eastAsia="宋体" w:cs="Times New Roman"/>
                <w:b/>
                <w:bCs/>
                <w:color w:val="auto"/>
                <w:sz w:val="24"/>
                <w:szCs w:val="24"/>
                <w:lang w:val="en-US" w:eastAsia="zh-CN"/>
              </w:rPr>
              <w:t>3.1</w:t>
            </w:r>
            <w:r>
              <w:rPr>
                <w:rFonts w:hint="default" w:ascii="Times New Roman" w:hAnsi="Times New Roman" w:eastAsia="宋体" w:cs="Times New Roman"/>
                <w:b/>
                <w:bCs/>
                <w:color w:val="auto"/>
                <w:sz w:val="24"/>
                <w:szCs w:val="24"/>
                <w:lang w:val="en-US" w:eastAsia="zh-CN"/>
              </w:rPr>
              <w:t>主要污染源、污染物处理和排放</w:t>
            </w:r>
          </w:p>
          <w:p w14:paraId="1F3FB450">
            <w:pPr>
              <w:keepNext w:val="0"/>
              <w:keepLines w:val="0"/>
              <w:widowControl/>
              <w:suppressLineNumbers w:val="0"/>
              <w:spacing w:before="0" w:beforeAutospacing="0" w:after="0" w:afterAutospacing="0" w:line="360" w:lineRule="auto"/>
              <w:ind w:left="0" w:right="0" w:firstLine="482" w:firstLineChars="200"/>
              <w:jc w:val="left"/>
              <w:rPr>
                <w:rFonts w:hint="default" w:ascii="Times New Roman" w:hAnsi="Times New Roman" w:eastAsia="宋体" w:cs="Times New Roman"/>
                <w:b/>
                <w:bCs/>
                <w:color w:val="auto"/>
                <w:sz w:val="24"/>
                <w:szCs w:val="24"/>
                <w:lang w:val="en-US" w:eastAsia="zh-CN"/>
              </w:rPr>
            </w:pPr>
            <w:r>
              <w:rPr>
                <w:rFonts w:hint="default" w:ascii="Times New Roman" w:hAnsi="Times New Roman" w:eastAsia="宋体" w:cs="Times New Roman"/>
                <w:b/>
                <w:bCs/>
                <w:color w:val="auto"/>
                <w:sz w:val="24"/>
                <w:szCs w:val="24"/>
                <w:lang w:val="en-US" w:eastAsia="zh-CN"/>
              </w:rPr>
              <w:t>1</w:t>
            </w:r>
            <w:r>
              <w:rPr>
                <w:rFonts w:hint="eastAsia" w:ascii="Times New Roman" w:hAnsi="Times New Roman" w:eastAsia="宋体" w:cs="Times New Roman"/>
                <w:b/>
                <w:bCs/>
                <w:color w:val="auto"/>
                <w:sz w:val="24"/>
                <w:szCs w:val="24"/>
                <w:lang w:val="en-US" w:eastAsia="zh-CN"/>
              </w:rPr>
              <w:t>、</w:t>
            </w:r>
            <w:r>
              <w:rPr>
                <w:rFonts w:hint="default" w:ascii="Times New Roman" w:hAnsi="Times New Roman" w:eastAsia="宋体" w:cs="Times New Roman"/>
                <w:b/>
                <w:bCs/>
                <w:color w:val="auto"/>
                <w:sz w:val="24"/>
                <w:szCs w:val="24"/>
                <w:lang w:val="en-US" w:eastAsia="zh-CN"/>
              </w:rPr>
              <w:t>废水</w:t>
            </w:r>
          </w:p>
          <w:p w14:paraId="161E92FC">
            <w:pPr>
              <w:keepNext w:val="0"/>
              <w:keepLines w:val="0"/>
              <w:widowControl/>
              <w:suppressLineNumbers w:val="0"/>
              <w:spacing w:before="0" w:beforeAutospacing="0" w:after="0" w:afterAutospacing="0" w:line="360" w:lineRule="auto"/>
              <w:ind w:left="0" w:right="0" w:firstLine="480" w:firstLineChars="200"/>
              <w:rPr>
                <w:rFonts w:hint="default" w:ascii="Times New Roman" w:hAnsi="Times New Roman" w:eastAsia="宋体" w:cs="Times New Roman"/>
                <w:sz w:val="24"/>
                <w:lang w:val="en-US" w:eastAsia="zh-CN"/>
              </w:rPr>
            </w:pPr>
            <w:r>
              <w:rPr>
                <w:rFonts w:hint="eastAsia" w:ascii="Times New Roman" w:hAnsi="Times New Roman" w:eastAsia="宋体" w:cs="Times New Roman"/>
                <w:sz w:val="24"/>
              </w:rPr>
              <w:t>本项目无生活废水和生产废水产生，蒸汽冷凝水作为清下水通过雨水管网排放。</w:t>
            </w:r>
          </w:p>
          <w:p w14:paraId="07A20A48">
            <w:pPr>
              <w:keepNext w:val="0"/>
              <w:keepLines w:val="0"/>
              <w:widowControl/>
              <w:suppressLineNumbers w:val="0"/>
              <w:spacing w:before="0" w:beforeAutospacing="0" w:after="0" w:afterAutospacing="0" w:line="360" w:lineRule="auto"/>
              <w:ind w:left="0" w:right="0" w:firstLine="482" w:firstLineChars="200"/>
              <w:jc w:val="left"/>
              <w:rPr>
                <w:rFonts w:hint="eastAsia" w:ascii="Times New Roman" w:hAnsi="Times New Roman" w:cs="Times New Roman"/>
                <w:b/>
                <w:bCs/>
                <w:kern w:val="2"/>
                <w:sz w:val="24"/>
                <w:szCs w:val="24"/>
                <w:lang w:val="en-US" w:eastAsia="zh-CN" w:bidi="ar-SA"/>
              </w:rPr>
            </w:pPr>
            <w:r>
              <w:rPr>
                <w:rFonts w:hint="eastAsia" w:ascii="Times New Roman" w:hAnsi="Times New Roman" w:cs="Times New Roman"/>
                <w:b/>
                <w:bCs/>
                <w:kern w:val="2"/>
                <w:sz w:val="24"/>
                <w:szCs w:val="24"/>
                <w:lang w:val="en-US" w:eastAsia="zh-CN" w:bidi="ar-SA"/>
              </w:rPr>
              <w:t>2.废气</w:t>
            </w:r>
          </w:p>
          <w:p w14:paraId="5E534715">
            <w:pPr>
              <w:keepNext w:val="0"/>
              <w:keepLines w:val="0"/>
              <w:widowControl/>
              <w:suppressLineNumbers w:val="0"/>
              <w:spacing w:before="0" w:beforeAutospacing="0" w:after="0" w:afterAutospacing="0" w:line="360" w:lineRule="auto"/>
              <w:ind w:left="0" w:right="0" w:firstLine="480" w:firstLineChars="200"/>
              <w:rPr>
                <w:rFonts w:hint="eastAsia" w:ascii="Times New Roman" w:hAnsi="Times New Roman" w:eastAsia="宋体" w:cs="Times New Roman"/>
                <w:sz w:val="24"/>
              </w:rPr>
            </w:pPr>
            <w:r>
              <w:rPr>
                <w:rFonts w:hint="eastAsia" w:ascii="Times New Roman" w:hAnsi="Times New Roman" w:eastAsia="宋体" w:cs="Times New Roman"/>
                <w:sz w:val="24"/>
              </w:rPr>
              <w:t>本项目黄磷储槽设有水封氮封，使黄磷储存时处于与空气隔绝状态，但槽罐车向储槽卸料时会带入少量空气，空气会与黄磷发生氧化反应，产生少量烟雾，其烟雾主要成分为P</w:t>
            </w:r>
            <w:r>
              <w:rPr>
                <w:rFonts w:hint="eastAsia" w:ascii="Times New Roman" w:hAnsi="Times New Roman" w:eastAsia="宋体" w:cs="Times New Roman"/>
                <w:sz w:val="24"/>
                <w:vertAlign w:val="subscript"/>
              </w:rPr>
              <w:t>2</w:t>
            </w:r>
            <w:r>
              <w:rPr>
                <w:rFonts w:hint="eastAsia" w:ascii="Times New Roman" w:hAnsi="Times New Roman" w:eastAsia="宋体" w:cs="Times New Roman"/>
                <w:sz w:val="24"/>
              </w:rPr>
              <w:t>O</w:t>
            </w:r>
            <w:r>
              <w:rPr>
                <w:rFonts w:hint="eastAsia" w:ascii="Times New Roman" w:hAnsi="Times New Roman" w:eastAsia="宋体" w:cs="Times New Roman"/>
                <w:sz w:val="24"/>
                <w:vertAlign w:val="subscript"/>
              </w:rPr>
              <w:t>5</w:t>
            </w:r>
            <w:r>
              <w:rPr>
                <w:rFonts w:hint="eastAsia" w:ascii="Times New Roman" w:hAnsi="Times New Roman" w:eastAsia="宋体" w:cs="Times New Roman"/>
                <w:sz w:val="24"/>
              </w:rPr>
              <w:t>，本次评价不进行定量分析，只进行定性分析。本项目设置尾气管道将卸料时产生的P</w:t>
            </w:r>
            <w:r>
              <w:rPr>
                <w:rFonts w:hint="eastAsia" w:ascii="Times New Roman" w:hAnsi="Times New Roman" w:eastAsia="宋体" w:cs="Times New Roman"/>
                <w:sz w:val="24"/>
                <w:vertAlign w:val="subscript"/>
              </w:rPr>
              <w:t>2</w:t>
            </w:r>
            <w:r>
              <w:rPr>
                <w:rFonts w:hint="eastAsia" w:ascii="Times New Roman" w:hAnsi="Times New Roman" w:eastAsia="宋体" w:cs="Times New Roman"/>
                <w:sz w:val="24"/>
              </w:rPr>
              <w:t>O</w:t>
            </w:r>
            <w:r>
              <w:rPr>
                <w:rFonts w:hint="eastAsia" w:ascii="Times New Roman" w:hAnsi="Times New Roman" w:eastAsia="宋体" w:cs="Times New Roman"/>
                <w:sz w:val="24"/>
                <w:vertAlign w:val="subscript"/>
              </w:rPr>
              <w:t>5</w:t>
            </w:r>
            <w:r>
              <w:rPr>
                <w:rFonts w:hint="eastAsia" w:ascii="Times New Roman" w:hAnsi="Times New Roman" w:eastAsia="宋体" w:cs="Times New Roman"/>
                <w:sz w:val="24"/>
              </w:rPr>
              <w:t>烟雾集中收集送北厂区现有四级填料塔+一级碱喷淋塔处理后通过15m高1#排气筒有组织排放。</w:t>
            </w:r>
          </w:p>
          <w:p w14:paraId="693D6178">
            <w:pPr>
              <w:pStyle w:val="11"/>
              <w:keepNext w:val="0"/>
              <w:keepLines w:val="0"/>
              <w:widowControl/>
              <w:suppressLineNumbers w:val="0"/>
              <w:spacing w:before="0" w:beforeAutospacing="0" w:after="0" w:afterAutospacing="0"/>
              <w:ind w:left="0" w:right="0"/>
              <w:rPr>
                <w:rFonts w:hint="eastAsia"/>
                <w:color w:val="000000" w:themeColor="text1"/>
                <w:lang w:val="en-US" w:eastAsia="zh-CN"/>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表3</w:t>
            </w: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w:t>
            </w:r>
            <w:r>
              <w:rPr>
                <w:rFonts w:hint="default" w:ascii="Times New Roman" w:hAnsi="Times New Roman" w:eastAsia="宋体" w:cs="Times New Roman"/>
                <w:b/>
                <w:bCs/>
                <w:color w:val="000000" w:themeColor="text1"/>
                <w:sz w:val="24"/>
                <w:szCs w:val="24"/>
                <w14:textFill>
                  <w14:solidFill>
                    <w14:schemeClr w14:val="tx1"/>
                  </w14:solidFill>
                </w14:textFill>
              </w:rPr>
              <w:t>1-</w:t>
            </w: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2</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 xml:space="preserve"> </w:t>
            </w:r>
            <w:r>
              <w:rPr>
                <w:rFonts w:hint="default" w:ascii="Times New Roman" w:hAnsi="Times New Roman" w:eastAsia="宋体" w:cs="Times New Roman"/>
                <w:b/>
                <w:bCs/>
                <w:color w:val="000000" w:themeColor="text1"/>
                <w:sz w:val="24"/>
                <w:szCs w:val="24"/>
                <w14:textFill>
                  <w14:solidFill>
                    <w14:schemeClr w14:val="tx1"/>
                  </w14:solidFill>
                </w14:textFill>
              </w:rPr>
              <w:t>废</w:t>
            </w: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气</w:t>
            </w:r>
            <w:r>
              <w:rPr>
                <w:rFonts w:hint="default" w:ascii="Times New Roman" w:hAnsi="Times New Roman" w:eastAsia="宋体" w:cs="Times New Roman"/>
                <w:b/>
                <w:bCs/>
                <w:color w:val="000000" w:themeColor="text1"/>
                <w:sz w:val="24"/>
                <w:szCs w:val="24"/>
                <w14:textFill>
                  <w14:solidFill>
                    <w14:schemeClr w14:val="tx1"/>
                  </w14:solidFill>
                </w14:textFill>
              </w:rPr>
              <w:t>排放情况及防治措施</w:t>
            </w:r>
          </w:p>
          <w:tbl>
            <w:tblPr>
              <w:tblStyle w:val="34"/>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079"/>
              <w:gridCol w:w="2511"/>
              <w:gridCol w:w="2297"/>
              <w:gridCol w:w="2297"/>
            </w:tblGrid>
            <w:tr w14:paraId="131A96E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19" w:hRule="atLeast"/>
                <w:jc w:val="center"/>
              </w:trPr>
              <w:tc>
                <w:tcPr>
                  <w:tcW w:w="2079" w:type="dxa"/>
                  <w:vMerge w:val="restart"/>
                  <w:tcBorders>
                    <w:tl2br w:val="nil"/>
                    <w:tr2bl w:val="nil"/>
                  </w:tcBorders>
                  <w:vAlign w:val="center"/>
                </w:tcPr>
                <w:p w14:paraId="1F16AF5F">
                  <w:pPr>
                    <w:pStyle w:val="11"/>
                    <w:keepNext w:val="0"/>
                    <w:keepLines w:val="0"/>
                    <w:widowControl/>
                    <w:suppressLineNumbers w:val="0"/>
                    <w:spacing w:before="0" w:beforeAutospacing="0" w:after="0" w:afterAutospacing="0"/>
                    <w:ind w:left="0" w:right="0"/>
                    <w:jc w:val="center"/>
                    <w:rPr>
                      <w:rFonts w:hint="default" w:ascii="Times New Roman" w:hAnsi="Times New Roman" w:eastAsia="宋体"/>
                      <w:b/>
                      <w:bCs/>
                      <w:color w:val="000000" w:themeColor="text1"/>
                      <w:sz w:val="21"/>
                      <w:vertAlign w:val="baseline"/>
                      <w:lang w:val="en-US" w:eastAsia="zh-CN"/>
                      <w14:textFill>
                        <w14:solidFill>
                          <w14:schemeClr w14:val="tx1"/>
                        </w14:solidFill>
                      </w14:textFill>
                    </w:rPr>
                  </w:pPr>
                  <w:r>
                    <w:rPr>
                      <w:rFonts w:hint="eastAsia" w:ascii="Times New Roman" w:hAnsi="Times New Roman" w:eastAsia="宋体"/>
                      <w:b/>
                      <w:bCs/>
                      <w:color w:val="000000" w:themeColor="text1"/>
                      <w:sz w:val="21"/>
                      <w:vertAlign w:val="baseline"/>
                      <w:lang w:val="en-US" w:eastAsia="zh-CN"/>
                      <w14:textFill>
                        <w14:solidFill>
                          <w14:schemeClr w14:val="tx1"/>
                        </w14:solidFill>
                      </w14:textFill>
                    </w:rPr>
                    <w:t>排放源</w:t>
                  </w:r>
                </w:p>
              </w:tc>
              <w:tc>
                <w:tcPr>
                  <w:tcW w:w="2511" w:type="dxa"/>
                  <w:vMerge w:val="restart"/>
                  <w:tcBorders>
                    <w:tl2br w:val="nil"/>
                    <w:tr2bl w:val="nil"/>
                  </w:tcBorders>
                  <w:vAlign w:val="center"/>
                </w:tcPr>
                <w:p w14:paraId="4B865086">
                  <w:pPr>
                    <w:pStyle w:val="11"/>
                    <w:keepNext w:val="0"/>
                    <w:keepLines w:val="0"/>
                    <w:widowControl/>
                    <w:suppressLineNumbers w:val="0"/>
                    <w:spacing w:before="0" w:beforeAutospacing="0" w:after="0" w:afterAutospacing="0"/>
                    <w:ind w:left="0" w:right="0"/>
                    <w:jc w:val="center"/>
                    <w:rPr>
                      <w:rFonts w:hint="default" w:ascii="Times New Roman" w:hAnsi="Times New Roman" w:eastAsia="宋体"/>
                      <w:b/>
                      <w:bCs/>
                      <w:color w:val="000000" w:themeColor="text1"/>
                      <w:sz w:val="21"/>
                      <w:vertAlign w:val="baseline"/>
                      <w:lang w:val="en-US" w:eastAsia="zh-CN"/>
                      <w14:textFill>
                        <w14:solidFill>
                          <w14:schemeClr w14:val="tx1"/>
                        </w14:solidFill>
                      </w14:textFill>
                    </w:rPr>
                  </w:pPr>
                  <w:r>
                    <w:rPr>
                      <w:rFonts w:hint="eastAsia" w:ascii="Times New Roman" w:hAnsi="Times New Roman" w:eastAsia="宋体"/>
                      <w:b/>
                      <w:bCs/>
                      <w:color w:val="000000" w:themeColor="text1"/>
                      <w:sz w:val="21"/>
                      <w:vertAlign w:val="baseline"/>
                      <w:lang w:val="en-US" w:eastAsia="zh-CN"/>
                      <w14:textFill>
                        <w14:solidFill>
                          <w14:schemeClr w14:val="tx1"/>
                        </w14:solidFill>
                      </w14:textFill>
                    </w:rPr>
                    <w:t>污染物名称</w:t>
                  </w:r>
                </w:p>
              </w:tc>
              <w:tc>
                <w:tcPr>
                  <w:tcW w:w="4594" w:type="dxa"/>
                  <w:gridSpan w:val="2"/>
                  <w:tcBorders>
                    <w:tl2br w:val="nil"/>
                    <w:tr2bl w:val="nil"/>
                  </w:tcBorders>
                  <w:vAlign w:val="center"/>
                </w:tcPr>
                <w:p w14:paraId="6523EC2C">
                  <w:pPr>
                    <w:pStyle w:val="11"/>
                    <w:keepNext w:val="0"/>
                    <w:keepLines w:val="0"/>
                    <w:widowControl/>
                    <w:suppressLineNumbers w:val="0"/>
                    <w:spacing w:before="0" w:beforeAutospacing="0" w:after="0" w:afterAutospacing="0"/>
                    <w:ind w:left="0" w:right="0"/>
                    <w:jc w:val="center"/>
                    <w:rPr>
                      <w:rFonts w:hint="default" w:ascii="Times New Roman" w:hAnsi="Times New Roman" w:eastAsia="宋体"/>
                      <w:b/>
                      <w:bCs/>
                      <w:color w:val="000000" w:themeColor="text1"/>
                      <w:sz w:val="21"/>
                      <w:vertAlign w:val="baseline"/>
                      <w:lang w:val="en-US" w:eastAsia="zh-CN"/>
                      <w14:textFill>
                        <w14:solidFill>
                          <w14:schemeClr w14:val="tx1"/>
                        </w14:solidFill>
                      </w14:textFill>
                    </w:rPr>
                  </w:pPr>
                  <w:r>
                    <w:rPr>
                      <w:rFonts w:hint="eastAsia" w:ascii="Times New Roman" w:hAnsi="Times New Roman" w:eastAsia="宋体"/>
                      <w:b/>
                      <w:bCs/>
                      <w:color w:val="000000" w:themeColor="text1"/>
                      <w:sz w:val="21"/>
                      <w:vertAlign w:val="baseline"/>
                      <w:lang w:val="en-US" w:eastAsia="zh-CN"/>
                      <w14:textFill>
                        <w14:solidFill>
                          <w14:schemeClr w14:val="tx1"/>
                        </w14:solidFill>
                      </w14:textFill>
                    </w:rPr>
                    <w:t>防治措施</w:t>
                  </w:r>
                </w:p>
              </w:tc>
            </w:tr>
            <w:tr w14:paraId="27757BF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2079" w:type="dxa"/>
                  <w:vMerge w:val="continue"/>
                  <w:tcBorders>
                    <w:tl2br w:val="nil"/>
                    <w:tr2bl w:val="nil"/>
                  </w:tcBorders>
                  <w:vAlign w:val="center"/>
                </w:tcPr>
                <w:p w14:paraId="31BC8CDF">
                  <w:pPr>
                    <w:pStyle w:val="11"/>
                    <w:keepNext w:val="0"/>
                    <w:keepLines w:val="0"/>
                    <w:widowControl/>
                    <w:suppressLineNumbers w:val="0"/>
                    <w:spacing w:before="0" w:beforeAutospacing="0" w:after="0" w:afterAutospacing="0"/>
                    <w:ind w:left="0" w:right="0"/>
                    <w:jc w:val="center"/>
                    <w:rPr>
                      <w:rFonts w:hint="default" w:ascii="Times New Roman" w:hAnsi="Times New Roman" w:eastAsia="宋体"/>
                      <w:color w:val="000000" w:themeColor="text1"/>
                      <w:sz w:val="21"/>
                      <w:vertAlign w:val="baseline"/>
                      <w:lang w:val="en-US" w:eastAsia="zh-CN"/>
                      <w14:textFill>
                        <w14:solidFill>
                          <w14:schemeClr w14:val="tx1"/>
                        </w14:solidFill>
                      </w14:textFill>
                    </w:rPr>
                  </w:pPr>
                </w:p>
              </w:tc>
              <w:tc>
                <w:tcPr>
                  <w:tcW w:w="2511" w:type="dxa"/>
                  <w:vMerge w:val="continue"/>
                  <w:tcBorders>
                    <w:tl2br w:val="nil"/>
                    <w:tr2bl w:val="nil"/>
                  </w:tcBorders>
                  <w:vAlign w:val="center"/>
                </w:tcPr>
                <w:p w14:paraId="1B66C29A">
                  <w:pPr>
                    <w:pStyle w:val="11"/>
                    <w:keepNext w:val="0"/>
                    <w:keepLines w:val="0"/>
                    <w:widowControl/>
                    <w:suppressLineNumbers w:val="0"/>
                    <w:spacing w:before="0" w:beforeAutospacing="0" w:after="0" w:afterAutospacing="0"/>
                    <w:ind w:left="0" w:right="0"/>
                    <w:jc w:val="center"/>
                    <w:rPr>
                      <w:rFonts w:hint="default" w:ascii="Times New Roman" w:hAnsi="Times New Roman" w:eastAsia="宋体"/>
                      <w:color w:val="000000" w:themeColor="text1"/>
                      <w:sz w:val="21"/>
                      <w:vertAlign w:val="baseline"/>
                      <w:lang w:val="en-US" w:eastAsia="zh-CN"/>
                      <w14:textFill>
                        <w14:solidFill>
                          <w14:schemeClr w14:val="tx1"/>
                        </w14:solidFill>
                      </w14:textFill>
                    </w:rPr>
                  </w:pPr>
                </w:p>
              </w:tc>
              <w:tc>
                <w:tcPr>
                  <w:tcW w:w="2297" w:type="dxa"/>
                  <w:tcBorders>
                    <w:tl2br w:val="nil"/>
                    <w:tr2bl w:val="nil"/>
                  </w:tcBorders>
                  <w:vAlign w:val="center"/>
                </w:tcPr>
                <w:p w14:paraId="50B20493">
                  <w:pPr>
                    <w:pStyle w:val="11"/>
                    <w:keepNext w:val="0"/>
                    <w:keepLines w:val="0"/>
                    <w:widowControl/>
                    <w:suppressLineNumbers w:val="0"/>
                    <w:spacing w:before="0" w:beforeAutospacing="0" w:after="0" w:afterAutospacing="0"/>
                    <w:ind w:left="0" w:right="0"/>
                    <w:jc w:val="center"/>
                    <w:rPr>
                      <w:rFonts w:hint="default" w:ascii="Times New Roman" w:hAnsi="Times New Roman" w:eastAsia="宋体"/>
                      <w:b/>
                      <w:bCs/>
                      <w:color w:val="000000" w:themeColor="text1"/>
                      <w:sz w:val="21"/>
                      <w:vertAlign w:val="baseline"/>
                      <w:lang w:val="en-US" w:eastAsia="zh-CN"/>
                      <w14:textFill>
                        <w14:solidFill>
                          <w14:schemeClr w14:val="tx1"/>
                        </w14:solidFill>
                      </w14:textFill>
                    </w:rPr>
                  </w:pPr>
                  <w:r>
                    <w:rPr>
                      <w:rFonts w:hint="eastAsia" w:ascii="Times New Roman" w:hAnsi="Times New Roman" w:eastAsia="宋体"/>
                      <w:b/>
                      <w:bCs/>
                      <w:color w:val="000000" w:themeColor="text1"/>
                      <w:sz w:val="21"/>
                      <w:vertAlign w:val="baseline"/>
                      <w:lang w:val="en-US" w:eastAsia="zh-CN"/>
                      <w14:textFill>
                        <w14:solidFill>
                          <w14:schemeClr w14:val="tx1"/>
                        </w14:solidFill>
                      </w14:textFill>
                    </w:rPr>
                    <w:t>环评</w:t>
                  </w:r>
                </w:p>
              </w:tc>
              <w:tc>
                <w:tcPr>
                  <w:tcW w:w="2297" w:type="dxa"/>
                  <w:tcBorders>
                    <w:tl2br w:val="nil"/>
                    <w:tr2bl w:val="nil"/>
                  </w:tcBorders>
                  <w:vAlign w:val="center"/>
                </w:tcPr>
                <w:p w14:paraId="36814486">
                  <w:pPr>
                    <w:pStyle w:val="11"/>
                    <w:keepNext w:val="0"/>
                    <w:keepLines w:val="0"/>
                    <w:widowControl/>
                    <w:suppressLineNumbers w:val="0"/>
                    <w:spacing w:before="0" w:beforeAutospacing="0" w:after="0" w:afterAutospacing="0"/>
                    <w:ind w:left="0" w:right="0"/>
                    <w:jc w:val="center"/>
                    <w:rPr>
                      <w:rFonts w:hint="default" w:ascii="Times New Roman" w:hAnsi="Times New Roman" w:eastAsia="宋体"/>
                      <w:b/>
                      <w:bCs/>
                      <w:color w:val="000000" w:themeColor="text1"/>
                      <w:sz w:val="21"/>
                      <w:vertAlign w:val="baseline"/>
                      <w:lang w:val="en-US" w:eastAsia="zh-CN"/>
                      <w14:textFill>
                        <w14:solidFill>
                          <w14:schemeClr w14:val="tx1"/>
                        </w14:solidFill>
                      </w14:textFill>
                    </w:rPr>
                  </w:pPr>
                  <w:r>
                    <w:rPr>
                      <w:rFonts w:hint="eastAsia" w:ascii="Times New Roman" w:hAnsi="Times New Roman" w:eastAsia="宋体"/>
                      <w:b/>
                      <w:bCs/>
                      <w:color w:val="000000" w:themeColor="text1"/>
                      <w:sz w:val="21"/>
                      <w:vertAlign w:val="baseline"/>
                      <w:lang w:val="en-US" w:eastAsia="zh-CN"/>
                      <w14:textFill>
                        <w14:solidFill>
                          <w14:schemeClr w14:val="tx1"/>
                        </w14:solidFill>
                      </w14:textFill>
                    </w:rPr>
                    <w:t>实际建设</w:t>
                  </w:r>
                </w:p>
              </w:tc>
            </w:tr>
            <w:tr w14:paraId="035989A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079" w:type="dxa"/>
                  <w:tcBorders>
                    <w:tl2br w:val="nil"/>
                    <w:tr2bl w:val="nil"/>
                  </w:tcBorders>
                  <w:vAlign w:val="center"/>
                </w:tcPr>
                <w:p w14:paraId="531984D7">
                  <w:pPr>
                    <w:pStyle w:val="11"/>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000000" w:themeColor="text1"/>
                      <w:kern w:val="2"/>
                      <w:sz w:val="21"/>
                      <w:szCs w:val="22"/>
                      <w:vertAlign w:val="baseline"/>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2"/>
                      <w:vertAlign w:val="baseline"/>
                      <w:lang w:val="en-US" w:eastAsia="zh-CN" w:bidi="ar-SA"/>
                      <w14:textFill>
                        <w14:solidFill>
                          <w14:schemeClr w14:val="tx1"/>
                        </w14:solidFill>
                      </w14:textFill>
                    </w:rPr>
                    <w:t>储槽卸料口</w:t>
                  </w:r>
                </w:p>
              </w:tc>
              <w:tc>
                <w:tcPr>
                  <w:tcW w:w="2511" w:type="dxa"/>
                  <w:tcBorders>
                    <w:tl2br w:val="nil"/>
                    <w:tr2bl w:val="nil"/>
                  </w:tcBorders>
                  <w:vAlign w:val="center"/>
                </w:tcPr>
                <w:p w14:paraId="4C4283D9">
                  <w:pPr>
                    <w:pStyle w:val="11"/>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000000" w:themeColor="text1"/>
                      <w:kern w:val="2"/>
                      <w:sz w:val="21"/>
                      <w:szCs w:val="22"/>
                      <w:vertAlign w:val="baseline"/>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2"/>
                      <w:vertAlign w:val="baseline"/>
                      <w:lang w:val="en-US" w:eastAsia="zh-CN" w:bidi="ar-SA"/>
                      <w14:textFill>
                        <w14:solidFill>
                          <w14:schemeClr w14:val="tx1"/>
                        </w14:solidFill>
                      </w14:textFill>
                    </w:rPr>
                    <w:t>颗粒物</w:t>
                  </w:r>
                </w:p>
              </w:tc>
              <w:tc>
                <w:tcPr>
                  <w:tcW w:w="2297" w:type="dxa"/>
                  <w:tcBorders>
                    <w:tl2br w:val="nil"/>
                    <w:tr2bl w:val="nil"/>
                  </w:tcBorders>
                  <w:vAlign w:val="center"/>
                </w:tcPr>
                <w:p w14:paraId="25B936A5">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2"/>
                      <w:vertAlign w:val="baseline"/>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2"/>
                      <w:vertAlign w:val="baseline"/>
                      <w:lang w:val="en-US" w:eastAsia="zh-CN" w:bidi="ar-SA"/>
                      <w14:textFill>
                        <w14:solidFill>
                          <w14:schemeClr w14:val="tx1"/>
                        </w14:solidFill>
                      </w14:textFill>
                    </w:rPr>
                    <w:t>四</w:t>
                  </w:r>
                  <w:r>
                    <w:rPr>
                      <w:rFonts w:hint="default" w:ascii="Times New Roman" w:hAnsi="Times New Roman" w:eastAsia="宋体" w:cs="Times New Roman"/>
                      <w:color w:val="000000" w:themeColor="text1"/>
                      <w:kern w:val="2"/>
                      <w:sz w:val="21"/>
                      <w:szCs w:val="22"/>
                      <w:vertAlign w:val="baseline"/>
                      <w:lang w:val="en-US" w:eastAsia="zh-CN" w:bidi="ar-SA"/>
                      <w14:textFill>
                        <w14:solidFill>
                          <w14:schemeClr w14:val="tx1"/>
                        </w14:solidFill>
                      </w14:textFill>
                    </w:rPr>
                    <w:t>级填料塔+</w:t>
                  </w:r>
                  <w:r>
                    <w:rPr>
                      <w:rFonts w:hint="eastAsia" w:ascii="Times New Roman" w:hAnsi="Times New Roman" w:eastAsia="宋体" w:cs="Times New Roman"/>
                      <w:color w:val="000000" w:themeColor="text1"/>
                      <w:kern w:val="2"/>
                      <w:sz w:val="21"/>
                      <w:szCs w:val="22"/>
                      <w:vertAlign w:val="baseline"/>
                      <w:lang w:val="en-US" w:eastAsia="zh-CN" w:bidi="ar-SA"/>
                      <w14:textFill>
                        <w14:solidFill>
                          <w14:schemeClr w14:val="tx1"/>
                        </w14:solidFill>
                      </w14:textFill>
                    </w:rPr>
                    <w:t>一级碱喷淋塔</w:t>
                  </w:r>
                  <w:r>
                    <w:rPr>
                      <w:rFonts w:hint="default" w:ascii="Times New Roman" w:hAnsi="Times New Roman" w:eastAsia="宋体" w:cs="Times New Roman"/>
                      <w:color w:val="000000" w:themeColor="text1"/>
                      <w:kern w:val="2"/>
                      <w:sz w:val="21"/>
                      <w:szCs w:val="22"/>
                      <w:vertAlign w:val="baseline"/>
                      <w:lang w:val="en-US" w:eastAsia="zh-CN" w:bidi="ar-SA"/>
                      <w14:textFill>
                        <w14:solidFill>
                          <w14:schemeClr w14:val="tx1"/>
                        </w14:solidFill>
                      </w14:textFill>
                    </w:rPr>
                    <w:t>+</w:t>
                  </w:r>
                  <w:r>
                    <w:rPr>
                      <w:rFonts w:hint="eastAsia" w:ascii="Times New Roman" w:hAnsi="Times New Roman" w:eastAsia="宋体" w:cs="Times New Roman"/>
                      <w:color w:val="000000" w:themeColor="text1"/>
                      <w:kern w:val="2"/>
                      <w:sz w:val="21"/>
                      <w:szCs w:val="22"/>
                      <w:vertAlign w:val="baseline"/>
                      <w:lang w:val="en-US" w:eastAsia="zh-CN" w:bidi="ar-SA"/>
                      <w14:textFill>
                        <w14:solidFill>
                          <w14:schemeClr w14:val="tx1"/>
                        </w14:solidFill>
                      </w14:textFill>
                    </w:rPr>
                    <w:t>1</w:t>
                  </w:r>
                  <w:r>
                    <w:rPr>
                      <w:rFonts w:hint="default" w:ascii="Times New Roman" w:hAnsi="Times New Roman" w:eastAsia="宋体" w:cs="Times New Roman"/>
                      <w:color w:val="000000" w:themeColor="text1"/>
                      <w:kern w:val="2"/>
                      <w:sz w:val="21"/>
                      <w:szCs w:val="22"/>
                      <w:vertAlign w:val="baseline"/>
                      <w:lang w:val="en-US" w:eastAsia="zh-CN" w:bidi="ar-SA"/>
                      <w14:textFill>
                        <w14:solidFill>
                          <w14:schemeClr w14:val="tx1"/>
                        </w14:solidFill>
                      </w14:textFill>
                    </w:rPr>
                    <w:t>5m排气筒</w:t>
                  </w:r>
                  <w:r>
                    <w:rPr>
                      <w:rFonts w:hint="eastAsia" w:ascii="Times New Roman" w:hAnsi="Times New Roman" w:eastAsia="宋体" w:cs="Times New Roman"/>
                      <w:color w:val="000000" w:themeColor="text1"/>
                      <w:kern w:val="2"/>
                      <w:sz w:val="21"/>
                      <w:szCs w:val="22"/>
                      <w:vertAlign w:val="baseline"/>
                      <w:lang w:val="en-US" w:eastAsia="zh-CN" w:bidi="ar-SA"/>
                      <w14:textFill>
                        <w14:solidFill>
                          <w14:schemeClr w14:val="tx1"/>
                        </w14:solidFill>
                      </w14:textFill>
                    </w:rPr>
                    <w:t>1#</w:t>
                  </w:r>
                </w:p>
              </w:tc>
              <w:tc>
                <w:tcPr>
                  <w:tcW w:w="2297" w:type="dxa"/>
                  <w:tcBorders>
                    <w:tl2br w:val="nil"/>
                    <w:tr2bl w:val="nil"/>
                  </w:tcBorders>
                  <w:vAlign w:val="center"/>
                </w:tcPr>
                <w:p w14:paraId="305EB7A0">
                  <w:pPr>
                    <w:pStyle w:val="11"/>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2"/>
                      <w:vertAlign w:val="baseline"/>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2"/>
                      <w:vertAlign w:val="baseline"/>
                      <w:lang w:val="en-US" w:eastAsia="zh-CN" w:bidi="ar-SA"/>
                      <w14:textFill>
                        <w14:solidFill>
                          <w14:schemeClr w14:val="tx1"/>
                        </w14:solidFill>
                      </w14:textFill>
                    </w:rPr>
                    <w:t>四</w:t>
                  </w:r>
                  <w:r>
                    <w:rPr>
                      <w:rFonts w:hint="default" w:ascii="Times New Roman" w:hAnsi="Times New Roman" w:eastAsia="宋体" w:cs="Times New Roman"/>
                      <w:color w:val="000000" w:themeColor="text1"/>
                      <w:kern w:val="2"/>
                      <w:sz w:val="21"/>
                      <w:szCs w:val="22"/>
                      <w:vertAlign w:val="baseline"/>
                      <w:lang w:val="en-US" w:eastAsia="zh-CN" w:bidi="ar-SA"/>
                      <w14:textFill>
                        <w14:solidFill>
                          <w14:schemeClr w14:val="tx1"/>
                        </w14:solidFill>
                      </w14:textFill>
                    </w:rPr>
                    <w:t>级填料塔+</w:t>
                  </w:r>
                  <w:r>
                    <w:rPr>
                      <w:rFonts w:hint="eastAsia" w:ascii="Times New Roman" w:hAnsi="Times New Roman" w:eastAsia="宋体" w:cs="Times New Roman"/>
                      <w:color w:val="000000" w:themeColor="text1"/>
                      <w:kern w:val="2"/>
                      <w:sz w:val="21"/>
                      <w:szCs w:val="22"/>
                      <w:vertAlign w:val="baseline"/>
                      <w:lang w:val="en-US" w:eastAsia="zh-CN" w:bidi="ar-SA"/>
                      <w14:textFill>
                        <w14:solidFill>
                          <w14:schemeClr w14:val="tx1"/>
                        </w14:solidFill>
                      </w14:textFill>
                    </w:rPr>
                    <w:t>一级碱喷淋塔</w:t>
                  </w:r>
                  <w:r>
                    <w:rPr>
                      <w:rFonts w:hint="default" w:ascii="Times New Roman" w:hAnsi="Times New Roman" w:eastAsia="宋体" w:cs="Times New Roman"/>
                      <w:color w:val="000000" w:themeColor="text1"/>
                      <w:kern w:val="2"/>
                      <w:sz w:val="21"/>
                      <w:szCs w:val="22"/>
                      <w:vertAlign w:val="baseline"/>
                      <w:lang w:val="en-US" w:eastAsia="zh-CN" w:bidi="ar-SA"/>
                      <w14:textFill>
                        <w14:solidFill>
                          <w14:schemeClr w14:val="tx1"/>
                        </w14:solidFill>
                      </w14:textFill>
                    </w:rPr>
                    <w:t>+</w:t>
                  </w:r>
                  <w:r>
                    <w:rPr>
                      <w:rFonts w:hint="eastAsia" w:ascii="Times New Roman" w:hAnsi="Times New Roman" w:eastAsia="宋体" w:cs="Times New Roman"/>
                      <w:color w:val="000000" w:themeColor="text1"/>
                      <w:kern w:val="2"/>
                      <w:sz w:val="21"/>
                      <w:szCs w:val="22"/>
                      <w:vertAlign w:val="baseline"/>
                      <w:lang w:val="en-US" w:eastAsia="zh-CN" w:bidi="ar-SA"/>
                      <w14:textFill>
                        <w14:solidFill>
                          <w14:schemeClr w14:val="tx1"/>
                        </w14:solidFill>
                      </w14:textFill>
                    </w:rPr>
                    <w:t>1</w:t>
                  </w:r>
                  <w:r>
                    <w:rPr>
                      <w:rFonts w:hint="default" w:ascii="Times New Roman" w:hAnsi="Times New Roman" w:eastAsia="宋体" w:cs="Times New Roman"/>
                      <w:color w:val="000000" w:themeColor="text1"/>
                      <w:kern w:val="2"/>
                      <w:sz w:val="21"/>
                      <w:szCs w:val="22"/>
                      <w:vertAlign w:val="baseline"/>
                      <w:lang w:val="en-US" w:eastAsia="zh-CN" w:bidi="ar-SA"/>
                      <w14:textFill>
                        <w14:solidFill>
                          <w14:schemeClr w14:val="tx1"/>
                        </w14:solidFill>
                      </w14:textFill>
                    </w:rPr>
                    <w:t>5m排气筒</w:t>
                  </w:r>
                  <w:r>
                    <w:rPr>
                      <w:rFonts w:hint="eastAsia" w:ascii="Times New Roman" w:hAnsi="Times New Roman" w:eastAsia="宋体" w:cs="Times New Roman"/>
                      <w:color w:val="000000" w:themeColor="text1"/>
                      <w:kern w:val="2"/>
                      <w:sz w:val="21"/>
                      <w:szCs w:val="22"/>
                      <w:vertAlign w:val="baseline"/>
                      <w:lang w:val="en-US" w:eastAsia="zh-CN" w:bidi="ar-SA"/>
                      <w14:textFill>
                        <w14:solidFill>
                          <w14:schemeClr w14:val="tx1"/>
                        </w14:solidFill>
                      </w14:textFill>
                    </w:rPr>
                    <w:t>1#</w:t>
                  </w:r>
                </w:p>
              </w:tc>
            </w:tr>
          </w:tbl>
          <w:p w14:paraId="4948904C">
            <w:pPr>
              <w:keepNext w:val="0"/>
              <w:keepLines w:val="0"/>
              <w:widowControl/>
              <w:suppressLineNumbers w:val="0"/>
              <w:spacing w:before="0" w:beforeAutospacing="0" w:after="0" w:afterAutospacing="0" w:line="360" w:lineRule="auto"/>
              <w:ind w:left="0" w:right="0" w:firstLine="482" w:firstLineChars="200"/>
              <w:jc w:val="left"/>
              <w:rPr>
                <w:rFonts w:hint="default" w:ascii="Times New Roman" w:hAnsi="Times New Roman" w:eastAsia="宋体" w:cs="Times New Roman"/>
                <w:b/>
                <w:bCs/>
                <w:kern w:val="2"/>
                <w:sz w:val="24"/>
                <w:szCs w:val="24"/>
                <w:lang w:val="en-US" w:eastAsia="zh-CN" w:bidi="ar-SA"/>
              </w:rPr>
            </w:pPr>
            <w:r>
              <w:rPr>
                <w:rFonts w:hint="eastAsia" w:ascii="Times New Roman" w:hAnsi="Times New Roman" w:cs="Times New Roman"/>
                <w:b/>
                <w:bCs/>
                <w:kern w:val="2"/>
                <w:sz w:val="24"/>
                <w:szCs w:val="24"/>
                <w:lang w:val="en-US" w:eastAsia="zh-CN" w:bidi="ar-SA"/>
              </w:rPr>
              <w:t>3、</w:t>
            </w:r>
            <w:r>
              <w:rPr>
                <w:rFonts w:hint="default" w:ascii="Times New Roman" w:hAnsi="Times New Roman" w:eastAsia="宋体" w:cs="Times New Roman"/>
                <w:b/>
                <w:bCs/>
                <w:kern w:val="2"/>
                <w:sz w:val="24"/>
                <w:szCs w:val="24"/>
                <w:lang w:val="en-US" w:eastAsia="zh-CN" w:bidi="ar-SA"/>
              </w:rPr>
              <w:t>噪声</w:t>
            </w:r>
          </w:p>
          <w:p w14:paraId="74C39A15">
            <w:pPr>
              <w:keepNext w:val="0"/>
              <w:keepLines w:val="0"/>
              <w:widowControl/>
              <w:suppressLineNumbers w:val="0"/>
              <w:spacing w:before="0" w:beforeAutospacing="0" w:after="0" w:afterAutospacing="0" w:line="360" w:lineRule="auto"/>
              <w:ind w:left="0" w:right="0"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rPr>
              <w:t>项目主要噪声源为</w:t>
            </w:r>
            <w:r>
              <w:rPr>
                <w:rFonts w:hint="eastAsia"/>
                <w:sz w:val="24"/>
              </w:rPr>
              <w:t>黄磷输送过程泵运转产生的</w:t>
            </w:r>
            <w:r>
              <w:rPr>
                <w:rFonts w:hint="default"/>
                <w:sz w:val="24"/>
              </w:rPr>
              <w:t>噪声以及</w:t>
            </w:r>
            <w:r>
              <w:rPr>
                <w:rFonts w:hint="eastAsia"/>
                <w:sz w:val="24"/>
              </w:rPr>
              <w:t>槽罐车</w:t>
            </w:r>
            <w:r>
              <w:rPr>
                <w:rFonts w:hint="default"/>
                <w:sz w:val="24"/>
              </w:rPr>
              <w:t>运输产生</w:t>
            </w:r>
            <w:r>
              <w:rPr>
                <w:rFonts w:hint="eastAsia"/>
                <w:sz w:val="24"/>
                <w:lang w:val="en-US" w:eastAsia="zh-CN"/>
              </w:rPr>
              <w:t>的</w:t>
            </w:r>
            <w:r>
              <w:rPr>
                <w:rFonts w:hint="eastAsia" w:ascii="Times New Roman" w:hAnsi="Times New Roman" w:cs="Times New Roman"/>
                <w:sz w:val="24"/>
                <w:lang w:val="en-US" w:eastAsia="zh-CN"/>
              </w:rPr>
              <w:t>噪声</w:t>
            </w:r>
            <w:r>
              <w:rPr>
                <w:rFonts w:hint="default" w:ascii="Times New Roman" w:hAnsi="Times New Roman" w:cs="Times New Roman"/>
                <w:sz w:val="24"/>
              </w:rPr>
              <w:t>，声源工作声级75-</w:t>
            </w:r>
            <w:r>
              <w:rPr>
                <w:rFonts w:hint="eastAsia" w:ascii="Times New Roman" w:hAnsi="Times New Roman" w:cs="Times New Roman"/>
                <w:sz w:val="24"/>
                <w:lang w:val="en-US" w:eastAsia="zh-CN"/>
              </w:rPr>
              <w:t>9</w:t>
            </w:r>
            <w:r>
              <w:rPr>
                <w:rFonts w:hint="default" w:ascii="Times New Roman" w:hAnsi="Times New Roman" w:cs="Times New Roman"/>
                <w:sz w:val="24"/>
              </w:rPr>
              <w:t>5dB(A)，声源设备8小时运行。通过对设备设置减震垫、距离衰减等防治措施后，可实现达标排放。</w:t>
            </w:r>
            <w:r>
              <w:rPr>
                <w:rFonts w:hint="default" w:ascii="Times New Roman" w:hAnsi="Times New Roman" w:eastAsia="宋体" w:cs="Times New Roman"/>
                <w:sz w:val="24"/>
                <w:szCs w:val="24"/>
              </w:rPr>
              <w:t>噪声排放及治理</w:t>
            </w:r>
            <w:r>
              <w:rPr>
                <w:rFonts w:hint="default" w:ascii="Times New Roman" w:hAnsi="Times New Roman" w:eastAsia="宋体" w:cs="Times New Roman"/>
                <w:sz w:val="24"/>
                <w:szCs w:val="24"/>
                <w:lang w:val="zh-CN"/>
              </w:rPr>
              <w:t>措施见表</w:t>
            </w:r>
            <w:r>
              <w:rPr>
                <w:rFonts w:hint="default" w:ascii="Times New Roman" w:hAnsi="Times New Roman" w:eastAsia="宋体" w:cs="Times New Roman"/>
                <w:sz w:val="24"/>
                <w:szCs w:val="24"/>
              </w:rPr>
              <w:t>3</w:t>
            </w:r>
            <w:r>
              <w:rPr>
                <w:rFonts w:hint="eastAsia" w:ascii="Times New Roman" w:hAnsi="Times New Roman" w:eastAsia="宋体" w:cs="Times New Roman"/>
                <w:sz w:val="24"/>
                <w:szCs w:val="24"/>
                <w:lang w:val="en-US" w:eastAsia="zh-CN"/>
              </w:rPr>
              <w:t>.</w:t>
            </w:r>
            <w:r>
              <w:rPr>
                <w:rFonts w:hint="default" w:ascii="Times New Roman" w:hAnsi="Times New Roman" w:eastAsia="宋体" w:cs="Times New Roman"/>
                <w:sz w:val="24"/>
                <w:szCs w:val="24"/>
              </w:rPr>
              <w:t>1-3</w:t>
            </w:r>
          </w:p>
          <w:p w14:paraId="248FB705">
            <w:pPr>
              <w:pStyle w:val="11"/>
              <w:keepNext w:val="0"/>
              <w:keepLines w:val="0"/>
              <w:widowControl w:val="0"/>
              <w:suppressLineNumbers w:val="0"/>
              <w:spacing w:before="0" w:beforeAutospacing="0" w:after="10" w:afterAutospacing="0" w:line="360" w:lineRule="auto"/>
              <w:ind w:left="0" w:right="0"/>
              <w:jc w:val="center"/>
              <w:rPr>
                <w:rFonts w:hint="default" w:ascii="Times New Roman" w:hAnsi="Times New Roman" w:eastAsia="宋体" w:cs="Times New Roman"/>
                <w:b/>
                <w:sz w:val="24"/>
                <w:szCs w:val="24"/>
              </w:rPr>
            </w:pPr>
            <w:r>
              <w:rPr>
                <w:rFonts w:hint="default" w:ascii="Times New Roman" w:hAnsi="Times New Roman" w:eastAsia="宋体" w:cs="Times New Roman"/>
                <w:b/>
                <w:sz w:val="24"/>
                <w:szCs w:val="24"/>
              </w:rPr>
              <w:t>表3</w:t>
            </w:r>
            <w:r>
              <w:rPr>
                <w:rFonts w:hint="eastAsia" w:ascii="Times New Roman" w:hAnsi="Times New Roman" w:eastAsia="宋体" w:cs="Times New Roman"/>
                <w:b/>
                <w:sz w:val="24"/>
                <w:szCs w:val="24"/>
                <w:lang w:val="en-US" w:eastAsia="zh-CN"/>
              </w:rPr>
              <w:t>.</w:t>
            </w:r>
            <w:r>
              <w:rPr>
                <w:rFonts w:hint="default" w:ascii="Times New Roman" w:hAnsi="Times New Roman" w:eastAsia="宋体" w:cs="Times New Roman"/>
                <w:b/>
                <w:sz w:val="24"/>
                <w:szCs w:val="24"/>
              </w:rPr>
              <w:t>1-3  建设项目噪声源强情况</w:t>
            </w:r>
          </w:p>
          <w:tbl>
            <w:tblPr>
              <w:tblStyle w:val="33"/>
              <w:tblW w:w="9186"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45"/>
              <w:gridCol w:w="2911"/>
              <w:gridCol w:w="2740"/>
              <w:gridCol w:w="2790"/>
            </w:tblGrid>
            <w:tr w14:paraId="348B1D2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45" w:type="dxa"/>
                  <w:vMerge w:val="restart"/>
                  <w:noWrap w:val="0"/>
                  <w:vAlign w:val="center"/>
                </w:tcPr>
                <w:p w14:paraId="12DB9F20">
                  <w:pPr>
                    <w:keepNext w:val="0"/>
                    <w:keepLines w:val="0"/>
                    <w:widowControl/>
                    <w:suppressLineNumbers w:val="0"/>
                    <w:spacing w:before="0" w:beforeAutospacing="0" w:after="0" w:afterAutospacing="0"/>
                    <w:ind w:left="0" w:right="0"/>
                    <w:jc w:val="center"/>
                    <w:rPr>
                      <w:rFonts w:hint="default" w:ascii="Times New Roman" w:hAnsi="Times New Roman" w:eastAsia="宋体"/>
                      <w:b/>
                      <w:bCs/>
                      <w:color w:val="000000"/>
                      <w:sz w:val="21"/>
                      <w:szCs w:val="21"/>
                    </w:rPr>
                  </w:pPr>
                  <w:r>
                    <w:rPr>
                      <w:rFonts w:hint="default" w:ascii="Times New Roman" w:hAnsi="宋体" w:eastAsia="宋体"/>
                      <w:b/>
                      <w:bCs/>
                      <w:color w:val="000000"/>
                      <w:sz w:val="21"/>
                      <w:szCs w:val="21"/>
                    </w:rPr>
                    <w:t>序号</w:t>
                  </w:r>
                </w:p>
              </w:tc>
              <w:tc>
                <w:tcPr>
                  <w:tcW w:w="2911" w:type="dxa"/>
                  <w:vMerge w:val="restart"/>
                  <w:noWrap w:val="0"/>
                  <w:vAlign w:val="center"/>
                </w:tcPr>
                <w:p w14:paraId="73779292">
                  <w:pPr>
                    <w:keepNext w:val="0"/>
                    <w:keepLines w:val="0"/>
                    <w:widowControl/>
                    <w:suppressLineNumbers w:val="0"/>
                    <w:spacing w:before="0" w:beforeAutospacing="0" w:after="0" w:afterAutospacing="0"/>
                    <w:ind w:left="0" w:right="0"/>
                    <w:jc w:val="center"/>
                    <w:rPr>
                      <w:rFonts w:hint="default" w:ascii="Times New Roman" w:hAnsi="Times New Roman" w:eastAsia="宋体"/>
                      <w:b/>
                      <w:bCs/>
                      <w:color w:val="000000"/>
                      <w:sz w:val="21"/>
                      <w:szCs w:val="21"/>
                    </w:rPr>
                  </w:pPr>
                  <w:r>
                    <w:rPr>
                      <w:rFonts w:hint="default" w:ascii="Times New Roman" w:hAnsi="宋体" w:eastAsia="宋体"/>
                      <w:b/>
                      <w:bCs/>
                      <w:color w:val="000000"/>
                      <w:sz w:val="21"/>
                      <w:szCs w:val="21"/>
                    </w:rPr>
                    <w:t>污染源名称</w:t>
                  </w:r>
                </w:p>
              </w:tc>
              <w:tc>
                <w:tcPr>
                  <w:tcW w:w="5530" w:type="dxa"/>
                  <w:gridSpan w:val="2"/>
                  <w:noWrap w:val="0"/>
                  <w:vAlign w:val="center"/>
                </w:tcPr>
                <w:p w14:paraId="3DF9CA4F">
                  <w:pPr>
                    <w:keepNext w:val="0"/>
                    <w:keepLines w:val="0"/>
                    <w:widowControl/>
                    <w:suppressLineNumbers w:val="0"/>
                    <w:spacing w:before="0" w:beforeAutospacing="0" w:after="0" w:afterAutospacing="0"/>
                    <w:ind w:left="0" w:right="0" w:firstLine="1847" w:firstLineChars="800"/>
                    <w:jc w:val="both"/>
                    <w:rPr>
                      <w:rFonts w:hint="default" w:ascii="Times New Roman" w:hAnsi="Times New Roman" w:eastAsia="宋体"/>
                      <w:b/>
                      <w:bCs/>
                      <w:color w:val="000000"/>
                      <w:sz w:val="21"/>
                      <w:szCs w:val="21"/>
                    </w:rPr>
                  </w:pPr>
                  <w:r>
                    <w:rPr>
                      <w:rFonts w:hint="default" w:ascii="Times New Roman" w:hAnsi="宋体" w:eastAsia="宋体"/>
                      <w:b/>
                      <w:bCs/>
                      <w:spacing w:val="10"/>
                      <w:sz w:val="21"/>
                      <w:szCs w:val="21"/>
                    </w:rPr>
                    <w:t>防治措施</w:t>
                  </w:r>
                </w:p>
              </w:tc>
            </w:tr>
            <w:tr w14:paraId="3D6417D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45" w:type="dxa"/>
                  <w:vMerge w:val="continue"/>
                  <w:noWrap w:val="0"/>
                  <w:vAlign w:val="center"/>
                </w:tcPr>
                <w:p w14:paraId="6A712B87">
                  <w:pPr>
                    <w:keepNext w:val="0"/>
                    <w:keepLines w:val="0"/>
                    <w:widowControl/>
                    <w:suppressLineNumbers w:val="0"/>
                    <w:spacing w:before="0" w:beforeAutospacing="0" w:after="0" w:afterAutospacing="0"/>
                    <w:ind w:left="0" w:right="0"/>
                    <w:jc w:val="both"/>
                    <w:rPr>
                      <w:rFonts w:hint="default" w:ascii="Times New Roman" w:hAnsi="Times New Roman" w:eastAsia="宋体"/>
                      <w:b/>
                      <w:bCs/>
                      <w:sz w:val="21"/>
                      <w:szCs w:val="21"/>
                    </w:rPr>
                  </w:pPr>
                </w:p>
              </w:tc>
              <w:tc>
                <w:tcPr>
                  <w:tcW w:w="2911" w:type="dxa"/>
                  <w:vMerge w:val="continue"/>
                  <w:noWrap w:val="0"/>
                  <w:vAlign w:val="center"/>
                </w:tcPr>
                <w:p w14:paraId="4F590500">
                  <w:pPr>
                    <w:keepNext w:val="0"/>
                    <w:keepLines w:val="0"/>
                    <w:widowControl/>
                    <w:suppressLineNumbers w:val="0"/>
                    <w:spacing w:before="0" w:beforeAutospacing="0" w:after="0" w:afterAutospacing="0"/>
                    <w:ind w:left="0" w:right="0"/>
                    <w:jc w:val="both"/>
                    <w:rPr>
                      <w:rFonts w:hint="default" w:ascii="Times New Roman" w:hAnsi="Times New Roman" w:eastAsia="宋体"/>
                      <w:b/>
                      <w:bCs/>
                      <w:sz w:val="21"/>
                      <w:szCs w:val="21"/>
                    </w:rPr>
                  </w:pPr>
                </w:p>
              </w:tc>
              <w:tc>
                <w:tcPr>
                  <w:tcW w:w="2740" w:type="dxa"/>
                  <w:noWrap w:val="0"/>
                  <w:vAlign w:val="center"/>
                </w:tcPr>
                <w:p w14:paraId="22B3EE9E">
                  <w:pPr>
                    <w:keepNext w:val="0"/>
                    <w:keepLines w:val="0"/>
                    <w:widowControl/>
                    <w:suppressLineNumbers w:val="0"/>
                    <w:spacing w:before="0" w:beforeAutospacing="0" w:after="0" w:afterAutospacing="0"/>
                    <w:ind w:left="0" w:right="0"/>
                    <w:jc w:val="center"/>
                    <w:rPr>
                      <w:rFonts w:hint="default" w:ascii="Times New Roman" w:hAnsi="Times New Roman" w:eastAsia="宋体"/>
                      <w:b/>
                      <w:bCs/>
                      <w:sz w:val="21"/>
                      <w:szCs w:val="21"/>
                    </w:rPr>
                  </w:pPr>
                  <w:r>
                    <w:rPr>
                      <w:rFonts w:hint="default" w:ascii="Times New Roman" w:hAnsi="宋体" w:eastAsia="宋体"/>
                      <w:b/>
                      <w:bCs/>
                      <w:spacing w:val="10"/>
                      <w:sz w:val="21"/>
                      <w:szCs w:val="21"/>
                    </w:rPr>
                    <w:t>环评</w:t>
                  </w:r>
                </w:p>
              </w:tc>
              <w:tc>
                <w:tcPr>
                  <w:tcW w:w="2790" w:type="dxa"/>
                  <w:noWrap w:val="0"/>
                  <w:vAlign w:val="center"/>
                </w:tcPr>
                <w:p w14:paraId="42984E9E">
                  <w:pPr>
                    <w:keepNext w:val="0"/>
                    <w:keepLines w:val="0"/>
                    <w:widowControl/>
                    <w:suppressLineNumbers w:val="0"/>
                    <w:spacing w:before="0" w:beforeAutospacing="0" w:after="0" w:afterAutospacing="0"/>
                    <w:ind w:left="0" w:right="0"/>
                    <w:jc w:val="center"/>
                    <w:rPr>
                      <w:rFonts w:hint="default" w:ascii="Times New Roman" w:hAnsi="Times New Roman" w:eastAsia="宋体"/>
                      <w:b/>
                      <w:bCs/>
                      <w:sz w:val="21"/>
                      <w:szCs w:val="21"/>
                    </w:rPr>
                  </w:pPr>
                  <w:r>
                    <w:rPr>
                      <w:rFonts w:hint="default" w:ascii="Times New Roman" w:hAnsi="宋体" w:eastAsia="宋体"/>
                      <w:b/>
                      <w:bCs/>
                      <w:spacing w:val="10"/>
                      <w:sz w:val="21"/>
                      <w:szCs w:val="21"/>
                    </w:rPr>
                    <w:t>实际建设</w:t>
                  </w:r>
                </w:p>
              </w:tc>
            </w:tr>
            <w:tr w14:paraId="2784791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45" w:type="dxa"/>
                  <w:noWrap w:val="0"/>
                  <w:vAlign w:val="center"/>
                </w:tcPr>
                <w:p w14:paraId="77424B0C">
                  <w:pPr>
                    <w:keepNext w:val="0"/>
                    <w:keepLines w:val="0"/>
                    <w:widowControl/>
                    <w:suppressLineNumbers w:val="0"/>
                    <w:spacing w:before="0" w:beforeAutospacing="0" w:after="0" w:afterAutospacing="0"/>
                    <w:ind w:left="0" w:right="0"/>
                    <w:jc w:val="center"/>
                    <w:rPr>
                      <w:rFonts w:hint="default" w:ascii="Times New Roman" w:hAnsi="Times New Roman" w:eastAsia="宋体"/>
                      <w:color w:val="000000"/>
                      <w:sz w:val="21"/>
                      <w:szCs w:val="21"/>
                    </w:rPr>
                  </w:pPr>
                  <w:r>
                    <w:rPr>
                      <w:rFonts w:hint="eastAsia" w:ascii="Times New Roman" w:hAnsi="Times New Roman" w:eastAsia="宋体" w:cs="宋体"/>
                      <w:color w:val="000000"/>
                      <w:sz w:val="21"/>
                      <w:szCs w:val="21"/>
                    </w:rPr>
                    <w:t>1</w:t>
                  </w:r>
                </w:p>
              </w:tc>
              <w:tc>
                <w:tcPr>
                  <w:tcW w:w="2911" w:type="dxa"/>
                  <w:noWrap w:val="0"/>
                  <w:vAlign w:val="center"/>
                </w:tcPr>
                <w:p w14:paraId="2602BC38">
                  <w:pPr>
                    <w:keepNext w:val="0"/>
                    <w:keepLines w:val="0"/>
                    <w:widowControl/>
                    <w:suppressLineNumbers w:val="0"/>
                    <w:spacing w:before="0" w:beforeAutospacing="0" w:after="0" w:afterAutospacing="0"/>
                    <w:ind w:left="0" w:right="0"/>
                    <w:jc w:val="center"/>
                    <w:rPr>
                      <w:rFonts w:hint="default" w:ascii="Times New Roman" w:hAnsi="Times New Roman" w:eastAsia="宋体"/>
                      <w:color w:val="000000"/>
                      <w:sz w:val="21"/>
                      <w:szCs w:val="21"/>
                      <w:lang w:val="en-US"/>
                    </w:rPr>
                  </w:pPr>
                  <w:r>
                    <w:rPr>
                      <w:rFonts w:hint="eastAsia"/>
                      <w:color w:val="000000"/>
                      <w:szCs w:val="21"/>
                    </w:rPr>
                    <w:t>不锈钢液下泵</w:t>
                  </w:r>
                  <w:r>
                    <w:rPr>
                      <w:rFonts w:hint="eastAsia"/>
                      <w:color w:val="000000"/>
                      <w:szCs w:val="21"/>
                      <w:lang w:eastAsia="zh-CN"/>
                    </w:rPr>
                    <w:t>、</w:t>
                  </w:r>
                  <w:r>
                    <w:rPr>
                      <w:rFonts w:hint="eastAsia"/>
                      <w:color w:val="000000"/>
                      <w:szCs w:val="21"/>
                    </w:rPr>
                    <w:t>运输车运行噪声</w:t>
                  </w:r>
                </w:p>
              </w:tc>
              <w:tc>
                <w:tcPr>
                  <w:tcW w:w="2740" w:type="dxa"/>
                  <w:noWrap w:val="0"/>
                  <w:vAlign w:val="center"/>
                </w:tcPr>
                <w:p w14:paraId="64BC04AE">
                  <w:pPr>
                    <w:keepNext w:val="0"/>
                    <w:keepLines w:val="0"/>
                    <w:widowControl/>
                    <w:suppressLineNumbers w:val="0"/>
                    <w:spacing w:before="0" w:beforeAutospacing="0" w:after="0" w:afterAutospacing="0"/>
                    <w:ind w:left="0" w:right="0"/>
                    <w:jc w:val="center"/>
                    <w:rPr>
                      <w:rFonts w:hint="default" w:ascii="Times New Roman" w:hAnsi="Times New Roman" w:eastAsia="宋体"/>
                      <w:color w:val="000000"/>
                      <w:sz w:val="21"/>
                      <w:szCs w:val="21"/>
                      <w:lang w:val="en-US" w:eastAsia="zh-CN"/>
                    </w:rPr>
                  </w:pPr>
                  <w:r>
                    <w:rPr>
                      <w:rFonts w:hint="eastAsia" w:ascii="宋体" w:hAnsi="宋体" w:eastAsia="宋体"/>
                      <w:sz w:val="21"/>
                      <w:szCs w:val="21"/>
                    </w:rPr>
                    <w:t>合理布局、距离衰减、</w:t>
                  </w:r>
                  <w:r>
                    <w:rPr>
                      <w:rFonts w:hint="eastAsia" w:ascii="宋体" w:hAnsi="宋体"/>
                      <w:sz w:val="21"/>
                      <w:szCs w:val="21"/>
                      <w:lang w:val="en-US" w:eastAsia="zh-CN"/>
                    </w:rPr>
                    <w:t>结构</w:t>
                  </w:r>
                  <w:r>
                    <w:rPr>
                      <w:rFonts w:hint="eastAsia" w:ascii="宋体" w:hAnsi="宋体" w:eastAsia="宋体"/>
                      <w:sz w:val="21"/>
                      <w:szCs w:val="21"/>
                    </w:rPr>
                    <w:t>隔声等措施降噪</w:t>
                  </w:r>
                </w:p>
              </w:tc>
              <w:tc>
                <w:tcPr>
                  <w:tcW w:w="2790" w:type="dxa"/>
                  <w:noWrap w:val="0"/>
                  <w:vAlign w:val="center"/>
                </w:tcPr>
                <w:p w14:paraId="26BDA41F">
                  <w:pPr>
                    <w:keepNext w:val="0"/>
                    <w:keepLines w:val="0"/>
                    <w:widowControl/>
                    <w:suppressLineNumbers w:val="0"/>
                    <w:spacing w:before="0" w:beforeAutospacing="0" w:after="0" w:afterAutospacing="0"/>
                    <w:ind w:left="0" w:right="0"/>
                    <w:jc w:val="both"/>
                    <w:rPr>
                      <w:rFonts w:hint="default" w:ascii="Times New Roman" w:hAnsi="Times New Roman" w:eastAsia="宋体"/>
                      <w:color w:val="000000"/>
                      <w:sz w:val="21"/>
                      <w:szCs w:val="21"/>
                    </w:rPr>
                  </w:pPr>
                  <w:r>
                    <w:rPr>
                      <w:rFonts w:hint="eastAsia" w:ascii="宋体" w:hAnsi="宋体" w:eastAsia="宋体"/>
                      <w:sz w:val="21"/>
                      <w:szCs w:val="21"/>
                    </w:rPr>
                    <w:t>合理布局、距离衰减、</w:t>
                  </w:r>
                  <w:r>
                    <w:rPr>
                      <w:rFonts w:hint="eastAsia" w:ascii="宋体" w:hAnsi="宋体"/>
                      <w:sz w:val="21"/>
                      <w:szCs w:val="21"/>
                      <w:lang w:val="en-US" w:eastAsia="zh-CN"/>
                    </w:rPr>
                    <w:t>结构</w:t>
                  </w:r>
                  <w:r>
                    <w:rPr>
                      <w:rFonts w:hint="eastAsia" w:ascii="宋体" w:hAnsi="宋体" w:eastAsia="宋体"/>
                      <w:sz w:val="21"/>
                      <w:szCs w:val="21"/>
                    </w:rPr>
                    <w:t>隔声等措施降噪</w:t>
                  </w:r>
                </w:p>
              </w:tc>
            </w:tr>
          </w:tbl>
          <w:p w14:paraId="1657877A">
            <w:pPr>
              <w:keepNext w:val="0"/>
              <w:keepLines w:val="0"/>
              <w:widowControl/>
              <w:numPr>
                <w:ilvl w:val="0"/>
                <w:numId w:val="0"/>
              </w:numPr>
              <w:suppressLineNumbers w:val="0"/>
              <w:adjustRightInd w:val="0"/>
              <w:spacing w:before="0" w:beforeAutospacing="0" w:after="0" w:afterAutospacing="0" w:line="360" w:lineRule="auto"/>
              <w:ind w:left="0" w:right="0" w:firstLine="482" w:firstLineChars="200"/>
              <w:rPr>
                <w:rFonts w:hint="default" w:ascii="Times New Roman" w:hAnsi="Times New Roman" w:eastAsia="宋体" w:cs="Times New Roman"/>
                <w:b/>
                <w:bCs/>
                <w:kern w:val="2"/>
                <w:sz w:val="24"/>
                <w:szCs w:val="24"/>
                <w:highlight w:val="none"/>
                <w:lang w:val="en-US" w:eastAsia="zh-CN" w:bidi="ar-SA"/>
              </w:rPr>
            </w:pPr>
            <w:r>
              <w:rPr>
                <w:rFonts w:hint="eastAsia" w:ascii="Times New Roman" w:hAnsi="Times New Roman" w:cs="Times New Roman"/>
                <w:b/>
                <w:bCs/>
                <w:kern w:val="2"/>
                <w:sz w:val="24"/>
                <w:szCs w:val="24"/>
                <w:lang w:val="en-US" w:eastAsia="zh-CN" w:bidi="ar-SA"/>
              </w:rPr>
              <w:t>4</w:t>
            </w:r>
            <w:r>
              <w:rPr>
                <w:rFonts w:hint="eastAsia" w:ascii="Times New Roman" w:hAnsi="Times New Roman" w:cs="Times New Roman"/>
                <w:b/>
                <w:bCs/>
                <w:kern w:val="2"/>
                <w:sz w:val="24"/>
                <w:szCs w:val="24"/>
                <w:highlight w:val="none"/>
                <w:lang w:val="en-US" w:eastAsia="zh-CN" w:bidi="ar-SA"/>
              </w:rPr>
              <w:t>、</w:t>
            </w:r>
            <w:r>
              <w:rPr>
                <w:rFonts w:hint="default" w:ascii="Times New Roman" w:hAnsi="Times New Roman" w:eastAsia="宋体" w:cs="Times New Roman"/>
                <w:b/>
                <w:bCs/>
                <w:kern w:val="2"/>
                <w:sz w:val="24"/>
                <w:szCs w:val="24"/>
                <w:highlight w:val="none"/>
                <w:lang w:val="en-US" w:eastAsia="zh-CN" w:bidi="ar-SA"/>
              </w:rPr>
              <w:t>固废</w:t>
            </w:r>
          </w:p>
          <w:p w14:paraId="2DA5671E">
            <w:pPr>
              <w:keepNext w:val="0"/>
              <w:keepLines w:val="0"/>
              <w:widowControl/>
              <w:suppressLineNumbers w:val="0"/>
              <w:adjustRightInd w:val="0"/>
              <w:spacing w:before="0" w:beforeAutospacing="0" w:after="0" w:afterAutospacing="0" w:line="360" w:lineRule="auto"/>
              <w:ind w:left="0" w:right="0" w:firstLine="480" w:firstLineChars="200"/>
              <w:rPr>
                <w:rFonts w:hint="default"/>
                <w:sz w:val="24"/>
              </w:rPr>
            </w:pPr>
            <w:r>
              <w:rPr>
                <w:rFonts w:hint="eastAsia"/>
                <w:sz w:val="24"/>
              </w:rPr>
              <w:t>本项目在运营过程中不会产生固体废弃物，无固废处置及排放。</w:t>
            </w:r>
          </w:p>
          <w:p w14:paraId="7D1BC88E">
            <w:pPr>
              <w:pStyle w:val="11"/>
              <w:keepNext w:val="0"/>
              <w:keepLines w:val="0"/>
              <w:widowControl/>
              <w:suppressLineNumbers w:val="0"/>
              <w:spacing w:before="0" w:beforeAutospacing="0" w:after="0" w:afterAutospacing="0" w:line="360" w:lineRule="auto"/>
              <w:ind w:left="0" w:right="0"/>
              <w:jc w:val="left"/>
              <w:rPr>
                <w:rFonts w:hint="default" w:ascii="Times New Roman" w:hAnsi="Times New Roman" w:eastAsia="宋体" w:cs="Times New Roman"/>
                <w:sz w:val="24"/>
                <w:szCs w:val="28"/>
                <w:lang w:val="en-US" w:eastAsia="zh-CN"/>
              </w:rPr>
            </w:pPr>
            <w:r>
              <w:rPr>
                <w:rFonts w:hint="default" w:ascii="Times New Roman" w:hAnsi="Times New Roman" w:eastAsia="宋体" w:cs="Times New Roman"/>
                <w:b/>
                <w:bCs/>
                <w:sz w:val="24"/>
                <w:szCs w:val="28"/>
                <w:lang w:val="en-US" w:eastAsia="zh-CN"/>
              </w:rPr>
              <w:t>3.2</w:t>
            </w:r>
            <w:r>
              <w:rPr>
                <w:rFonts w:hint="default" w:ascii="Times New Roman" w:hAnsi="Times New Roman" w:eastAsia="宋体" w:cs="Times New Roman"/>
                <w:b/>
                <w:color w:val="000000"/>
                <w:sz w:val="24"/>
                <w:szCs w:val="24"/>
              </w:rPr>
              <w:t>其他环保设施</w:t>
            </w:r>
          </w:p>
          <w:p w14:paraId="6FB12F80">
            <w:pPr>
              <w:pStyle w:val="11"/>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本项目其他环保设施调查</w:t>
            </w:r>
            <w:r>
              <w:rPr>
                <w:rFonts w:hint="default" w:ascii="Times New Roman" w:hAnsi="Times New Roman" w:eastAsia="宋体" w:cs="Times New Roman"/>
                <w:sz w:val="24"/>
                <w:szCs w:val="24"/>
                <w:lang w:val="zh-CN"/>
              </w:rPr>
              <w:t>结果情况见表</w:t>
            </w:r>
            <w:r>
              <w:rPr>
                <w:rFonts w:hint="default" w:ascii="Times New Roman" w:hAnsi="Times New Roman" w:eastAsia="宋体" w:cs="Times New Roman"/>
                <w:sz w:val="24"/>
                <w:szCs w:val="24"/>
              </w:rPr>
              <w:t>3</w:t>
            </w:r>
            <w:r>
              <w:rPr>
                <w:rFonts w:hint="eastAsia" w:ascii="Times New Roman" w:hAnsi="Times New Roman" w:eastAsia="宋体" w:cs="Times New Roman"/>
                <w:sz w:val="24"/>
                <w:szCs w:val="24"/>
                <w:lang w:val="en-US" w:eastAsia="zh-CN"/>
              </w:rPr>
              <w:t>.</w:t>
            </w:r>
            <w:r>
              <w:rPr>
                <w:rFonts w:hint="default" w:ascii="Times New Roman" w:hAnsi="Times New Roman" w:eastAsia="宋体" w:cs="Times New Roman"/>
                <w:sz w:val="24"/>
                <w:szCs w:val="24"/>
              </w:rPr>
              <w:t>2-1。</w:t>
            </w:r>
          </w:p>
          <w:p w14:paraId="3B95B1F3">
            <w:pPr>
              <w:keepNext w:val="0"/>
              <w:keepLines w:val="0"/>
              <w:widowControl w:val="0"/>
              <w:suppressLineNumbers w:val="0"/>
              <w:spacing w:before="0" w:beforeAutospacing="0" w:after="0" w:afterAutospacing="0" w:line="360" w:lineRule="auto"/>
              <w:ind w:left="0" w:right="0"/>
              <w:jc w:val="center"/>
              <w:rPr>
                <w:rFonts w:hint="default" w:ascii="Times New Roman" w:hAnsi="Times New Roman" w:eastAsia="宋体" w:cs="Times New Roman"/>
                <w:b/>
                <w:sz w:val="24"/>
                <w:szCs w:val="24"/>
              </w:rPr>
            </w:pPr>
            <w:r>
              <w:rPr>
                <w:rFonts w:hint="default" w:ascii="Times New Roman" w:hAnsi="Times New Roman" w:eastAsia="宋体" w:cs="Times New Roman"/>
                <w:b/>
                <w:sz w:val="24"/>
                <w:szCs w:val="24"/>
              </w:rPr>
              <w:t>表3</w:t>
            </w:r>
            <w:r>
              <w:rPr>
                <w:rFonts w:hint="eastAsia" w:ascii="Times New Roman" w:hAnsi="Times New Roman" w:eastAsia="宋体" w:cs="Times New Roman"/>
                <w:b/>
                <w:sz w:val="24"/>
                <w:szCs w:val="24"/>
                <w:lang w:val="en-US" w:eastAsia="zh-CN"/>
              </w:rPr>
              <w:t>.</w:t>
            </w:r>
            <w:r>
              <w:rPr>
                <w:rFonts w:hint="default" w:ascii="Times New Roman" w:hAnsi="Times New Roman" w:eastAsia="宋体" w:cs="Times New Roman"/>
                <w:b/>
                <w:sz w:val="24"/>
                <w:szCs w:val="24"/>
              </w:rPr>
              <w:t>2-1</w:t>
            </w:r>
            <w:r>
              <w:rPr>
                <w:rFonts w:hint="eastAsia" w:ascii="Times New Roman" w:hAnsi="Times New Roman" w:eastAsia="宋体" w:cs="Times New Roman"/>
                <w:b/>
                <w:sz w:val="24"/>
                <w:szCs w:val="24"/>
                <w:lang w:val="en-US" w:eastAsia="zh-CN"/>
              </w:rPr>
              <w:t xml:space="preserve"> </w:t>
            </w:r>
            <w:r>
              <w:rPr>
                <w:rFonts w:hint="default" w:ascii="Times New Roman" w:hAnsi="Times New Roman" w:eastAsia="宋体" w:cs="Times New Roman"/>
                <w:b/>
                <w:sz w:val="24"/>
                <w:szCs w:val="24"/>
              </w:rPr>
              <w:t>本项目其他环保设施调查表</w:t>
            </w:r>
          </w:p>
          <w:tbl>
            <w:tblPr>
              <w:tblStyle w:val="33"/>
              <w:tblW w:w="9185"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57" w:type="dxa"/>
                <w:bottom w:w="0" w:type="dxa"/>
                <w:right w:w="57" w:type="dxa"/>
              </w:tblCellMar>
            </w:tblPr>
            <w:tblGrid>
              <w:gridCol w:w="3437"/>
              <w:gridCol w:w="5748"/>
            </w:tblGrid>
            <w:tr w14:paraId="187165E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3437" w:type="dxa"/>
                  <w:noWrap w:val="0"/>
                  <w:vAlign w:val="center"/>
                </w:tcPr>
                <w:p w14:paraId="2E51FF88">
                  <w:pPr>
                    <w:keepNext w:val="0"/>
                    <w:keepLines w:val="0"/>
                    <w:widowControl/>
                    <w:suppressLineNumbers w:val="0"/>
                    <w:spacing w:before="0" w:beforeAutospacing="0" w:after="0" w:afterAutospacing="0"/>
                    <w:ind w:left="0" w:right="0"/>
                    <w:jc w:val="center"/>
                    <w:rPr>
                      <w:rFonts w:hint="default" w:ascii="Times New Roman" w:hAnsi="Times New Roman" w:eastAsia="宋体"/>
                      <w:b/>
                      <w:bCs/>
                      <w:color w:val="000000"/>
                      <w:sz w:val="21"/>
                      <w:szCs w:val="21"/>
                    </w:rPr>
                  </w:pPr>
                  <w:r>
                    <w:rPr>
                      <w:rFonts w:hint="default" w:ascii="Times New Roman" w:hAnsi="宋体" w:eastAsia="宋体"/>
                      <w:b/>
                      <w:bCs/>
                      <w:color w:val="000000"/>
                      <w:sz w:val="21"/>
                      <w:szCs w:val="21"/>
                    </w:rPr>
                    <w:t>调查内容</w:t>
                  </w:r>
                </w:p>
              </w:tc>
              <w:tc>
                <w:tcPr>
                  <w:tcW w:w="5748" w:type="dxa"/>
                  <w:noWrap w:val="0"/>
                  <w:vAlign w:val="center"/>
                </w:tcPr>
                <w:p w14:paraId="76150DBF">
                  <w:pPr>
                    <w:keepNext w:val="0"/>
                    <w:keepLines w:val="0"/>
                    <w:widowControl/>
                    <w:suppressLineNumbers w:val="0"/>
                    <w:spacing w:before="0" w:beforeAutospacing="0" w:after="0" w:afterAutospacing="0"/>
                    <w:ind w:left="0" w:right="0"/>
                    <w:jc w:val="center"/>
                    <w:rPr>
                      <w:rFonts w:hint="default" w:ascii="Times New Roman" w:hAnsi="Times New Roman" w:eastAsia="宋体"/>
                      <w:b/>
                      <w:bCs/>
                      <w:color w:val="000000"/>
                      <w:sz w:val="21"/>
                      <w:szCs w:val="21"/>
                    </w:rPr>
                  </w:pPr>
                  <w:r>
                    <w:rPr>
                      <w:rFonts w:hint="default" w:ascii="Times New Roman" w:hAnsi="宋体" w:eastAsia="宋体"/>
                      <w:b/>
                      <w:bCs/>
                      <w:color w:val="000000"/>
                      <w:sz w:val="21"/>
                      <w:szCs w:val="21"/>
                    </w:rPr>
                    <w:t>执行情况</w:t>
                  </w:r>
                </w:p>
              </w:tc>
            </w:tr>
            <w:tr w14:paraId="09C7D37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3437" w:type="dxa"/>
                  <w:noWrap w:val="0"/>
                  <w:vAlign w:val="center"/>
                </w:tcPr>
                <w:p w14:paraId="3E6ED229">
                  <w:pPr>
                    <w:keepNext w:val="0"/>
                    <w:keepLines w:val="0"/>
                    <w:widowControl/>
                    <w:suppressLineNumbers w:val="0"/>
                    <w:spacing w:before="0" w:beforeAutospacing="0" w:after="0" w:afterAutospacing="0"/>
                    <w:ind w:left="0" w:right="0"/>
                    <w:jc w:val="center"/>
                    <w:rPr>
                      <w:rFonts w:hint="default" w:ascii="Times New Roman" w:hAnsi="Times New Roman" w:eastAsia="宋体"/>
                      <w:color w:val="000000"/>
                      <w:sz w:val="21"/>
                      <w:szCs w:val="21"/>
                    </w:rPr>
                  </w:pPr>
                  <w:r>
                    <w:rPr>
                      <w:rFonts w:hint="default" w:ascii="Times New Roman" w:hAnsi="宋体" w:eastAsia="宋体"/>
                      <w:color w:val="000000"/>
                      <w:sz w:val="21"/>
                      <w:szCs w:val="21"/>
                    </w:rPr>
                    <w:t>环境风险防治设施</w:t>
                  </w:r>
                </w:p>
              </w:tc>
              <w:tc>
                <w:tcPr>
                  <w:tcW w:w="5748" w:type="dxa"/>
                  <w:noWrap w:val="0"/>
                  <w:vAlign w:val="center"/>
                </w:tcPr>
                <w:p w14:paraId="2F223EFE">
                  <w:pPr>
                    <w:keepNext w:val="0"/>
                    <w:keepLines w:val="0"/>
                    <w:widowControl/>
                    <w:suppressLineNumbers w:val="0"/>
                    <w:spacing w:before="0" w:beforeAutospacing="0" w:after="0" w:afterAutospacing="0"/>
                    <w:ind w:left="0" w:right="0"/>
                    <w:jc w:val="center"/>
                    <w:rPr>
                      <w:rFonts w:hint="eastAsia" w:ascii="宋体" w:hAnsi="宋体" w:eastAsia="宋体" w:cs="宋体"/>
                      <w:color w:val="000000"/>
                      <w:sz w:val="21"/>
                      <w:szCs w:val="21"/>
                      <w:lang w:val="en-US" w:eastAsia="zh-CN"/>
                    </w:rPr>
                  </w:pPr>
                  <w:r>
                    <w:rPr>
                      <w:rFonts w:hint="eastAsia" w:ascii="宋体" w:hAnsi="宋体" w:cs="宋体"/>
                      <w:b w:val="0"/>
                      <w:bCs w:val="0"/>
                      <w:color w:val="000000"/>
                      <w:sz w:val="21"/>
                      <w:szCs w:val="21"/>
                      <w:lang w:val="en-US" w:eastAsia="zh-CN"/>
                    </w:rPr>
                    <w:t>符合规范</w:t>
                  </w:r>
                </w:p>
              </w:tc>
            </w:tr>
            <w:tr w14:paraId="3DB53FD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3437" w:type="dxa"/>
                  <w:noWrap w:val="0"/>
                  <w:vAlign w:val="center"/>
                </w:tcPr>
                <w:p w14:paraId="7E949E98">
                  <w:pPr>
                    <w:keepNext w:val="0"/>
                    <w:keepLines w:val="0"/>
                    <w:widowControl/>
                    <w:suppressLineNumbers w:val="0"/>
                    <w:spacing w:before="0" w:beforeAutospacing="0" w:after="0" w:afterAutospacing="0"/>
                    <w:ind w:left="0" w:right="0"/>
                    <w:jc w:val="center"/>
                    <w:rPr>
                      <w:rFonts w:hint="default" w:ascii="Times New Roman" w:hAnsi="Times New Roman" w:eastAsia="宋体"/>
                      <w:color w:val="000000"/>
                      <w:sz w:val="21"/>
                      <w:szCs w:val="21"/>
                    </w:rPr>
                  </w:pPr>
                  <w:r>
                    <w:rPr>
                      <w:rFonts w:hint="default" w:ascii="Times New Roman" w:hAnsi="宋体" w:eastAsia="宋体"/>
                      <w:color w:val="000000"/>
                      <w:sz w:val="21"/>
                      <w:szCs w:val="21"/>
                    </w:rPr>
                    <w:t>在线监测装置</w:t>
                  </w:r>
                </w:p>
              </w:tc>
              <w:tc>
                <w:tcPr>
                  <w:tcW w:w="5748" w:type="dxa"/>
                  <w:noWrap w:val="0"/>
                  <w:vAlign w:val="center"/>
                </w:tcPr>
                <w:p w14:paraId="75801F19">
                  <w:pPr>
                    <w:keepNext w:val="0"/>
                    <w:keepLines w:val="0"/>
                    <w:widowControl/>
                    <w:suppressLineNumbers w:val="0"/>
                    <w:spacing w:before="0" w:beforeAutospacing="0" w:after="0" w:afterAutospacing="0"/>
                    <w:ind w:left="0" w:right="0"/>
                    <w:jc w:val="center"/>
                    <w:rPr>
                      <w:rFonts w:hint="default" w:ascii="宋体" w:hAnsi="宋体" w:eastAsia="宋体" w:cs="宋体"/>
                      <w:color w:val="000000"/>
                      <w:sz w:val="21"/>
                      <w:szCs w:val="21"/>
                    </w:rPr>
                  </w:pPr>
                  <w:r>
                    <w:rPr>
                      <w:rFonts w:hint="eastAsia" w:ascii="宋体" w:hAnsi="宋体" w:eastAsia="宋体" w:cs="宋体"/>
                      <w:color w:val="000000"/>
                      <w:sz w:val="21"/>
                      <w:szCs w:val="21"/>
                    </w:rPr>
                    <w:t>环评未要求</w:t>
                  </w:r>
                </w:p>
              </w:tc>
            </w:tr>
            <w:tr w14:paraId="133A823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3437" w:type="dxa"/>
                  <w:noWrap w:val="0"/>
                  <w:vAlign w:val="center"/>
                </w:tcPr>
                <w:p w14:paraId="175A1D64">
                  <w:pPr>
                    <w:keepNext w:val="0"/>
                    <w:keepLines w:val="0"/>
                    <w:widowControl/>
                    <w:suppressLineNumbers w:val="0"/>
                    <w:spacing w:before="0" w:beforeAutospacing="0" w:after="0" w:afterAutospacing="0"/>
                    <w:ind w:left="0" w:right="0"/>
                    <w:jc w:val="center"/>
                    <w:rPr>
                      <w:rFonts w:hint="default" w:ascii="Times New Roman" w:hAnsi="Times New Roman" w:eastAsia="宋体"/>
                      <w:color w:val="000000"/>
                      <w:sz w:val="21"/>
                      <w:szCs w:val="21"/>
                    </w:rPr>
                  </w:pPr>
                  <w:r>
                    <w:rPr>
                      <w:rFonts w:hint="eastAsia" w:ascii="Times New Roman" w:hAnsi="Times New Roman"/>
                      <w:color w:val="000000"/>
                      <w:sz w:val="21"/>
                      <w:szCs w:val="21"/>
                      <w:lang w:eastAsia="zh-CN"/>
                    </w:rPr>
                    <w:t>“</w:t>
                  </w:r>
                  <w:r>
                    <w:rPr>
                      <w:rFonts w:hint="default" w:ascii="Times New Roman" w:hAnsi="宋体" w:eastAsia="宋体"/>
                      <w:color w:val="000000"/>
                      <w:sz w:val="21"/>
                      <w:szCs w:val="21"/>
                    </w:rPr>
                    <w:t>三同时</w:t>
                  </w:r>
                  <w:r>
                    <w:rPr>
                      <w:rFonts w:hint="eastAsia" w:ascii="Times New Roman" w:hAnsi="Times New Roman"/>
                      <w:color w:val="000000"/>
                      <w:sz w:val="21"/>
                      <w:szCs w:val="21"/>
                      <w:lang w:eastAsia="zh-CN"/>
                    </w:rPr>
                    <w:t>”</w:t>
                  </w:r>
                  <w:r>
                    <w:rPr>
                      <w:rFonts w:hint="default" w:ascii="Times New Roman" w:hAnsi="宋体" w:eastAsia="宋体"/>
                      <w:color w:val="000000"/>
                      <w:sz w:val="21"/>
                      <w:szCs w:val="21"/>
                    </w:rPr>
                    <w:t>落实情况</w:t>
                  </w:r>
                </w:p>
              </w:tc>
              <w:tc>
                <w:tcPr>
                  <w:tcW w:w="5748" w:type="dxa"/>
                  <w:noWrap w:val="0"/>
                  <w:vAlign w:val="center"/>
                </w:tcPr>
                <w:p w14:paraId="145CA445">
                  <w:pPr>
                    <w:keepNext w:val="0"/>
                    <w:keepLines w:val="0"/>
                    <w:widowControl/>
                    <w:suppressLineNumbers w:val="0"/>
                    <w:spacing w:before="0" w:beforeAutospacing="0" w:after="0" w:afterAutospacing="0"/>
                    <w:ind w:left="0" w:right="0"/>
                    <w:jc w:val="center"/>
                    <w:rPr>
                      <w:rFonts w:hint="default" w:ascii="Times New Roman" w:hAnsi="Times New Roman" w:eastAsia="宋体"/>
                      <w:color w:val="000000"/>
                      <w:sz w:val="21"/>
                      <w:szCs w:val="21"/>
                    </w:rPr>
                  </w:pPr>
                  <w:r>
                    <w:rPr>
                      <w:rFonts w:hint="default" w:ascii="Times New Roman" w:hAnsi="宋体" w:eastAsia="宋体"/>
                      <w:sz w:val="21"/>
                      <w:szCs w:val="21"/>
                    </w:rPr>
                    <w:t>项目工程相应的环保设施与主体工程同时设计、同时竣工、同时投入使用，能较好地履行环境保护</w:t>
                  </w:r>
                  <w:r>
                    <w:rPr>
                      <w:rFonts w:hint="eastAsia" w:ascii="Times New Roman" w:hAnsi="Times New Roman"/>
                      <w:sz w:val="21"/>
                      <w:szCs w:val="21"/>
                      <w:lang w:eastAsia="zh-CN"/>
                    </w:rPr>
                    <w:t>“</w:t>
                  </w:r>
                  <w:r>
                    <w:rPr>
                      <w:rFonts w:hint="default" w:ascii="Times New Roman" w:hAnsi="宋体" w:eastAsia="宋体"/>
                      <w:sz w:val="21"/>
                      <w:szCs w:val="21"/>
                    </w:rPr>
                    <w:t>三同时</w:t>
                  </w:r>
                  <w:r>
                    <w:rPr>
                      <w:rFonts w:hint="eastAsia" w:ascii="Times New Roman" w:hAnsi="Times New Roman"/>
                      <w:sz w:val="21"/>
                      <w:szCs w:val="21"/>
                      <w:lang w:eastAsia="zh-CN"/>
                    </w:rPr>
                    <w:t>”</w:t>
                  </w:r>
                  <w:r>
                    <w:rPr>
                      <w:rFonts w:hint="default" w:ascii="Times New Roman" w:hAnsi="宋体" w:eastAsia="宋体"/>
                      <w:sz w:val="21"/>
                      <w:szCs w:val="21"/>
                    </w:rPr>
                    <w:t>执行制度。</w:t>
                  </w:r>
                </w:p>
              </w:tc>
            </w:tr>
          </w:tbl>
          <w:p w14:paraId="7C0A523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default" w:ascii="Times New Roman" w:hAnsi="Times New Roman" w:eastAsia="宋体" w:cs="Times New Roman"/>
                <w:sz w:val="24"/>
                <w:szCs w:val="28"/>
                <w:highlight w:val="none"/>
                <w:lang w:val="en-US" w:eastAsia="zh-CN"/>
              </w:rPr>
            </w:pPr>
            <w:r>
              <w:rPr>
                <w:rFonts w:hint="default" w:ascii="Times New Roman" w:hAnsi="Times New Roman" w:eastAsia="宋体" w:cs="Times New Roman"/>
                <w:sz w:val="24"/>
                <w:szCs w:val="28"/>
                <w:highlight w:val="none"/>
                <w:lang w:val="en-US" w:eastAsia="zh-CN"/>
              </w:rPr>
              <w:t>根据该项目现场勘察情况，其污染物产生、防治措施、排放情况，具体见表3-1。</w:t>
            </w:r>
          </w:p>
          <w:p w14:paraId="6DC23514">
            <w:pPr>
              <w:pStyle w:val="11"/>
              <w:keepNext w:val="0"/>
              <w:keepLines w:val="0"/>
              <w:widowControl/>
              <w:suppressLineNumbers w:val="0"/>
              <w:spacing w:before="0" w:beforeAutospacing="0" w:after="0" w:afterAutospacing="0" w:line="360" w:lineRule="auto"/>
              <w:ind w:left="0" w:right="0"/>
              <w:rPr>
                <w:rFonts w:hint="default" w:ascii="Times New Roman" w:hAnsi="Times New Roman" w:eastAsia="宋体" w:cs="Times New Roman"/>
                <w:b/>
                <w:bCs/>
                <w:sz w:val="24"/>
                <w:szCs w:val="28"/>
                <w:lang w:val="en-US" w:eastAsia="zh-CN"/>
              </w:rPr>
            </w:pPr>
            <w:r>
              <w:rPr>
                <w:rFonts w:hint="default" w:ascii="Times New Roman" w:hAnsi="Times New Roman" w:eastAsia="宋体" w:cs="Times New Roman"/>
                <w:b/>
                <w:bCs/>
                <w:sz w:val="24"/>
                <w:szCs w:val="28"/>
                <w:lang w:val="en-US" w:eastAsia="zh-CN"/>
              </w:rPr>
              <w:t>表3-1 项目污染物产生、防治措施、排放情况表</w:t>
            </w:r>
          </w:p>
          <w:tbl>
            <w:tblPr>
              <w:tblStyle w:val="34"/>
              <w:tblW w:w="9184" w:type="dxa"/>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218"/>
              <w:gridCol w:w="1146"/>
              <w:gridCol w:w="1951"/>
              <w:gridCol w:w="1778"/>
              <w:gridCol w:w="1175"/>
              <w:gridCol w:w="1916"/>
            </w:tblGrid>
            <w:tr w14:paraId="643D357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18" w:type="dxa"/>
                  <w:tcBorders>
                    <w:tl2br w:val="nil"/>
                    <w:tr2bl w:val="nil"/>
                  </w:tcBorders>
                  <w:noWrap w:val="0"/>
                  <w:vAlign w:val="center"/>
                </w:tcPr>
                <w:p w14:paraId="3483A552">
                  <w:pPr>
                    <w:keepNext w:val="0"/>
                    <w:keepLines w:val="0"/>
                    <w:widowControl/>
                    <w:suppressLineNumbers w:val="0"/>
                    <w:spacing w:before="0" w:beforeAutospacing="0" w:after="0" w:afterAutospacing="0" w:line="320" w:lineRule="exact"/>
                    <w:ind w:left="0" w:right="0"/>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mc:AlternateContent>
                      <mc:Choice Requires="wps">
                        <w:drawing>
                          <wp:anchor distT="0" distB="0" distL="114300" distR="114300" simplePos="0" relativeHeight="251660288" behindDoc="0" locked="0" layoutInCell="1" allowOverlap="1">
                            <wp:simplePos x="0" y="0"/>
                            <wp:positionH relativeFrom="column">
                              <wp:posOffset>-66040</wp:posOffset>
                            </wp:positionH>
                            <wp:positionV relativeFrom="paragraph">
                              <wp:posOffset>-18415</wp:posOffset>
                            </wp:positionV>
                            <wp:extent cx="777875" cy="431800"/>
                            <wp:effectExtent l="2540" t="4445" r="19685" b="20955"/>
                            <wp:wrapNone/>
                            <wp:docPr id="73" name="直接连接符 73"/>
                            <wp:cNvGraphicFramePr/>
                            <a:graphic xmlns:a="http://schemas.openxmlformats.org/drawingml/2006/main">
                              <a:graphicData uri="http://schemas.microsoft.com/office/word/2010/wordprocessingShape">
                                <wps:wsp>
                                  <wps:cNvCnPr/>
                                  <wps:spPr>
                                    <a:xfrm>
                                      <a:off x="790575" y="1882140"/>
                                      <a:ext cx="777875" cy="431800"/>
                                    </a:xfrm>
                                    <a:prstGeom prst="line">
                                      <a:avLst/>
                                    </a:prstGeom>
                                    <a:noFill/>
                                    <a:ln w="6350" cap="flat" cmpd="sng" algn="ctr">
                                      <a:solidFill>
                                        <a:srgbClr val="000000"/>
                                      </a:solidFill>
                                      <a:prstDash val="solid"/>
                                      <a:miter lim="800000"/>
                                    </a:ln>
                                    <a:effectLst/>
                                  </wps:spPr>
                                  <wps:bodyPr/>
                                </wps:wsp>
                              </a:graphicData>
                            </a:graphic>
                          </wp:anchor>
                        </w:drawing>
                      </mc:Choice>
                      <mc:Fallback>
                        <w:pict>
                          <v:line id="_x0000_s1026" o:spid="_x0000_s1026" o:spt="20" style="position:absolute;left:0pt;margin-left:-5.2pt;margin-top:-1.45pt;height:34pt;width:61.25pt;z-index:251660288;mso-width-relative:page;mso-height-relative:page;" filled="f" stroked="t" coordsize="21600,21600" o:gfxdata="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CKF2lHXAAAACQEAAA8AAAAAAAAAAQAgAAAAIgAAAGRycy9kb3ducmV2Lnht&#10;bFBLAQIUABQAAAAIAIdO4kAbsue/+gEAANADAAAOAAAAAAAAAAEAIAAAACYBAABkcnMvZTJvRG9j&#10;LnhtbFBLBQYAAAAABgAGAFkBAACSBQAAAAA=&#10;">
                            <v:fill on="f" focussize="0,0"/>
                            <v:stroke weight="0.5pt" color="#000000" miterlimit="8" joinstyle="miter"/>
                            <v:imagedata o:title=""/>
                            <o:lock v:ext="edit" aspectratio="f"/>
                          </v:line>
                        </w:pict>
                      </mc:Fallback>
                    </mc:AlternateContent>
                  </w:r>
                  <w:r>
                    <w:rPr>
                      <w:rFonts w:hint="eastAsia" w:ascii="Times New Roman" w:hAnsi="Times New Roman" w:eastAsia="宋体" w:cs="Times New Roman"/>
                      <w:b w:val="0"/>
                      <w:bCs w:val="0"/>
                      <w:sz w:val="21"/>
                      <w:szCs w:val="21"/>
                      <w:lang w:val="en-US" w:eastAsia="zh-CN"/>
                    </w:rPr>
                    <w:t xml:space="preserve">     </w:t>
                  </w:r>
                  <w:r>
                    <w:rPr>
                      <w:rFonts w:hint="default" w:ascii="Times New Roman" w:hAnsi="Times New Roman" w:eastAsia="宋体" w:cs="Times New Roman"/>
                      <w:b w:val="0"/>
                      <w:bCs w:val="0"/>
                      <w:sz w:val="21"/>
                      <w:szCs w:val="21"/>
                    </w:rPr>
                    <w:t>内容</w:t>
                  </w:r>
                </w:p>
                <w:p w14:paraId="0BD94FAF">
                  <w:pPr>
                    <w:keepNext w:val="0"/>
                    <w:keepLines w:val="0"/>
                    <w:widowControl/>
                    <w:suppressLineNumbers w:val="0"/>
                    <w:spacing w:before="0" w:beforeAutospacing="0" w:after="0" w:afterAutospacing="0" w:line="320" w:lineRule="exact"/>
                    <w:ind w:left="0" w:right="0"/>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rPr>
                    <w:t>类型</w:t>
                  </w:r>
                </w:p>
              </w:tc>
              <w:tc>
                <w:tcPr>
                  <w:tcW w:w="1146" w:type="dxa"/>
                  <w:tcBorders>
                    <w:tl2br w:val="nil"/>
                    <w:tr2bl w:val="nil"/>
                  </w:tcBorders>
                  <w:noWrap w:val="0"/>
                  <w:vAlign w:val="center"/>
                </w:tcPr>
                <w:p w14:paraId="0FB70C5F">
                  <w:pPr>
                    <w:keepNext w:val="0"/>
                    <w:keepLines w:val="0"/>
                    <w:widowControl/>
                    <w:suppressLineNumbers w:val="0"/>
                    <w:spacing w:before="0" w:beforeAutospacing="0" w:after="0" w:afterAutospacing="0" w:line="320" w:lineRule="exact"/>
                    <w:ind w:left="0" w:right="0"/>
                    <w:jc w:val="center"/>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排放源</w:t>
                  </w:r>
                </w:p>
                <w:p w14:paraId="24603386">
                  <w:pPr>
                    <w:keepNext w:val="0"/>
                    <w:keepLines w:val="0"/>
                    <w:widowControl/>
                    <w:suppressLineNumbers w:val="0"/>
                    <w:spacing w:before="0" w:beforeAutospacing="0" w:after="0" w:afterAutospacing="0" w:line="320" w:lineRule="exact"/>
                    <w:ind w:left="0" w:right="0"/>
                    <w:jc w:val="center"/>
                    <w:rPr>
                      <w:rFonts w:hint="eastAsia" w:ascii="Times New Roman" w:hAnsi="Times New Roman" w:eastAsia="宋体" w:cs="Times New Roman"/>
                      <w:b w:val="0"/>
                      <w:bCs w:val="0"/>
                      <w:sz w:val="21"/>
                      <w:szCs w:val="21"/>
                      <w:vertAlign w:val="baseline"/>
                      <w:lang w:val="en-US" w:eastAsia="zh-CN"/>
                    </w:rPr>
                  </w:pPr>
                  <w:r>
                    <w:rPr>
                      <w:rFonts w:hint="eastAsia" w:ascii="Times New Roman" w:hAnsi="Times New Roman" w:eastAsia="宋体" w:cs="Times New Roman"/>
                      <w:b w:val="0"/>
                      <w:bCs w:val="0"/>
                      <w:sz w:val="21"/>
                      <w:szCs w:val="21"/>
                      <w:lang w:eastAsia="zh-CN"/>
                    </w:rPr>
                    <w:t>（</w:t>
                  </w:r>
                  <w:r>
                    <w:rPr>
                      <w:rFonts w:hint="default" w:ascii="Times New Roman" w:hAnsi="Times New Roman" w:eastAsia="宋体" w:cs="Times New Roman"/>
                      <w:b w:val="0"/>
                      <w:bCs w:val="0"/>
                      <w:sz w:val="21"/>
                      <w:szCs w:val="21"/>
                    </w:rPr>
                    <w:t>编号</w:t>
                  </w:r>
                  <w:r>
                    <w:rPr>
                      <w:rFonts w:hint="eastAsia" w:ascii="Times New Roman" w:hAnsi="Times New Roman" w:eastAsia="宋体" w:cs="Times New Roman"/>
                      <w:b w:val="0"/>
                      <w:bCs w:val="0"/>
                      <w:sz w:val="21"/>
                      <w:szCs w:val="21"/>
                      <w:lang w:eastAsia="zh-CN"/>
                    </w:rPr>
                    <w:t>）</w:t>
                  </w:r>
                </w:p>
              </w:tc>
              <w:tc>
                <w:tcPr>
                  <w:tcW w:w="1951" w:type="dxa"/>
                  <w:tcBorders>
                    <w:tl2br w:val="nil"/>
                    <w:tr2bl w:val="nil"/>
                  </w:tcBorders>
                  <w:noWrap w:val="0"/>
                  <w:vAlign w:val="center"/>
                </w:tcPr>
                <w:p w14:paraId="54B8236F">
                  <w:pPr>
                    <w:keepNext w:val="0"/>
                    <w:keepLines w:val="0"/>
                    <w:widowControl/>
                    <w:suppressLineNumbers w:val="0"/>
                    <w:spacing w:before="0" w:beforeAutospacing="0" w:after="0" w:afterAutospacing="0" w:line="320" w:lineRule="exact"/>
                    <w:ind w:left="0" w:right="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rPr>
                    <w:t>污染物名称</w:t>
                  </w:r>
                </w:p>
              </w:tc>
              <w:tc>
                <w:tcPr>
                  <w:tcW w:w="1778" w:type="dxa"/>
                  <w:tcBorders>
                    <w:tl2br w:val="nil"/>
                    <w:tr2bl w:val="nil"/>
                  </w:tcBorders>
                  <w:noWrap w:val="0"/>
                  <w:vAlign w:val="center"/>
                </w:tcPr>
                <w:p w14:paraId="4CBC4C64">
                  <w:pPr>
                    <w:keepNext w:val="0"/>
                    <w:keepLines w:val="0"/>
                    <w:widowControl/>
                    <w:suppressLineNumbers w:val="0"/>
                    <w:spacing w:before="0" w:beforeAutospacing="0" w:after="0" w:afterAutospacing="0" w:line="320" w:lineRule="exact"/>
                    <w:ind w:left="0" w:right="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rPr>
                    <w:t>防治措施</w:t>
                  </w:r>
                </w:p>
              </w:tc>
              <w:tc>
                <w:tcPr>
                  <w:tcW w:w="3091" w:type="dxa"/>
                  <w:gridSpan w:val="2"/>
                  <w:tcBorders>
                    <w:tl2br w:val="nil"/>
                    <w:tr2bl w:val="nil"/>
                  </w:tcBorders>
                  <w:noWrap w:val="0"/>
                  <w:vAlign w:val="center"/>
                </w:tcPr>
                <w:p w14:paraId="0C324BDF">
                  <w:pPr>
                    <w:keepNext w:val="0"/>
                    <w:keepLines w:val="0"/>
                    <w:widowControl/>
                    <w:suppressLineNumbers w:val="0"/>
                    <w:spacing w:before="0" w:beforeAutospacing="0" w:after="0" w:afterAutospacing="0" w:line="320" w:lineRule="exact"/>
                    <w:ind w:left="0" w:right="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rPr>
                    <w:t>治理效果</w:t>
                  </w:r>
                </w:p>
              </w:tc>
            </w:tr>
            <w:tr w14:paraId="206274C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42" w:hRule="atLeast"/>
              </w:trPr>
              <w:tc>
                <w:tcPr>
                  <w:tcW w:w="1218" w:type="dxa"/>
                  <w:tcBorders>
                    <w:tl2br w:val="nil"/>
                    <w:tr2bl w:val="nil"/>
                  </w:tcBorders>
                  <w:noWrap w:val="0"/>
                  <w:vAlign w:val="center"/>
                </w:tcPr>
                <w:p w14:paraId="48D78357">
                  <w:pPr>
                    <w:keepNext w:val="0"/>
                    <w:keepLines w:val="0"/>
                    <w:widowControl/>
                    <w:suppressLineNumbers w:val="0"/>
                    <w:spacing w:before="0" w:beforeAutospacing="0" w:after="0" w:afterAutospacing="0" w:line="320" w:lineRule="exact"/>
                    <w:ind w:left="0" w:right="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rPr>
                    <w:t>大气污染物</w:t>
                  </w:r>
                </w:p>
              </w:tc>
              <w:tc>
                <w:tcPr>
                  <w:tcW w:w="1146" w:type="dxa"/>
                  <w:tcBorders>
                    <w:tl2br w:val="nil"/>
                    <w:tr2bl w:val="nil"/>
                  </w:tcBorders>
                  <w:noWrap w:val="0"/>
                  <w:vAlign w:val="center"/>
                </w:tcPr>
                <w:p w14:paraId="1F50B6E6">
                  <w:pPr>
                    <w:pStyle w:val="11"/>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b w:val="0"/>
                      <w:bCs w:val="0"/>
                      <w:sz w:val="21"/>
                      <w:szCs w:val="21"/>
                      <w:vertAlign w:val="baseline"/>
                      <w:lang w:val="en-US" w:eastAsia="zh-CN"/>
                    </w:rPr>
                  </w:pPr>
                  <w:r>
                    <w:rPr>
                      <w:rFonts w:hint="eastAsia" w:ascii="Times New Roman" w:hAnsi="Times New Roman" w:eastAsia="宋体" w:cs="Times New Roman"/>
                      <w:color w:val="000000" w:themeColor="text1"/>
                      <w:kern w:val="2"/>
                      <w:sz w:val="21"/>
                      <w:szCs w:val="22"/>
                      <w:vertAlign w:val="baseline"/>
                      <w:lang w:val="en-US" w:eastAsia="zh-CN" w:bidi="ar-SA"/>
                      <w14:textFill>
                        <w14:solidFill>
                          <w14:schemeClr w14:val="tx1"/>
                        </w14:solidFill>
                      </w14:textFill>
                    </w:rPr>
                    <w:t>储槽卸料口</w:t>
                  </w:r>
                </w:p>
              </w:tc>
              <w:tc>
                <w:tcPr>
                  <w:tcW w:w="1951" w:type="dxa"/>
                  <w:tcBorders>
                    <w:tl2br w:val="nil"/>
                    <w:tr2bl w:val="nil"/>
                  </w:tcBorders>
                  <w:noWrap w:val="0"/>
                  <w:vAlign w:val="center"/>
                </w:tcPr>
                <w:p w14:paraId="7667C34F">
                  <w:pPr>
                    <w:pStyle w:val="11"/>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b w:val="0"/>
                      <w:bCs w:val="0"/>
                      <w:sz w:val="21"/>
                      <w:szCs w:val="21"/>
                      <w:vertAlign w:val="baseline"/>
                      <w:lang w:val="en-US" w:eastAsia="zh-CN"/>
                    </w:rPr>
                  </w:pPr>
                  <w:r>
                    <w:rPr>
                      <w:rFonts w:hint="eastAsia" w:ascii="Times New Roman" w:hAnsi="Times New Roman" w:eastAsia="宋体" w:cs="Times New Roman"/>
                      <w:color w:val="000000" w:themeColor="text1"/>
                      <w:kern w:val="2"/>
                      <w:sz w:val="21"/>
                      <w:szCs w:val="22"/>
                      <w:vertAlign w:val="baseline"/>
                      <w:lang w:val="en-US" w:eastAsia="zh-CN" w:bidi="ar-SA"/>
                      <w14:textFill>
                        <w14:solidFill>
                          <w14:schemeClr w14:val="tx1"/>
                        </w14:solidFill>
                      </w14:textFill>
                    </w:rPr>
                    <w:t>颗粒物</w:t>
                  </w:r>
                </w:p>
              </w:tc>
              <w:tc>
                <w:tcPr>
                  <w:tcW w:w="1778" w:type="dxa"/>
                  <w:tcBorders>
                    <w:tl2br w:val="nil"/>
                    <w:tr2bl w:val="nil"/>
                  </w:tcBorders>
                  <w:noWrap w:val="0"/>
                  <w:vAlign w:val="center"/>
                </w:tcPr>
                <w:p w14:paraId="2051E18F">
                  <w:pPr>
                    <w:pStyle w:val="11"/>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b w:val="0"/>
                      <w:bCs w:val="0"/>
                      <w:sz w:val="21"/>
                      <w:szCs w:val="21"/>
                      <w:vertAlign w:val="baseline"/>
                      <w:lang w:val="en-US" w:eastAsia="zh-CN"/>
                    </w:rPr>
                  </w:pPr>
                  <w:r>
                    <w:rPr>
                      <w:rFonts w:hint="eastAsia" w:ascii="Times New Roman" w:hAnsi="Times New Roman" w:eastAsia="宋体" w:cs="Times New Roman"/>
                      <w:color w:val="000000" w:themeColor="text1"/>
                      <w:kern w:val="2"/>
                      <w:sz w:val="21"/>
                      <w:szCs w:val="22"/>
                      <w:vertAlign w:val="baseline"/>
                      <w:lang w:val="en-US" w:eastAsia="zh-CN" w:bidi="ar-SA"/>
                      <w14:textFill>
                        <w14:solidFill>
                          <w14:schemeClr w14:val="tx1"/>
                        </w14:solidFill>
                      </w14:textFill>
                    </w:rPr>
                    <w:t>四</w:t>
                  </w:r>
                  <w:r>
                    <w:rPr>
                      <w:rFonts w:hint="default" w:ascii="Times New Roman" w:hAnsi="Times New Roman" w:eastAsia="宋体" w:cs="Times New Roman"/>
                      <w:color w:val="000000" w:themeColor="text1"/>
                      <w:kern w:val="2"/>
                      <w:sz w:val="21"/>
                      <w:szCs w:val="22"/>
                      <w:vertAlign w:val="baseline"/>
                      <w:lang w:val="en-US" w:eastAsia="zh-CN" w:bidi="ar-SA"/>
                      <w14:textFill>
                        <w14:solidFill>
                          <w14:schemeClr w14:val="tx1"/>
                        </w14:solidFill>
                      </w14:textFill>
                    </w:rPr>
                    <w:t>级填料塔+</w:t>
                  </w:r>
                  <w:r>
                    <w:rPr>
                      <w:rFonts w:hint="eastAsia" w:ascii="Times New Roman" w:hAnsi="Times New Roman" w:eastAsia="宋体" w:cs="Times New Roman"/>
                      <w:color w:val="000000" w:themeColor="text1"/>
                      <w:kern w:val="2"/>
                      <w:sz w:val="21"/>
                      <w:szCs w:val="22"/>
                      <w:vertAlign w:val="baseline"/>
                      <w:lang w:val="en-US" w:eastAsia="zh-CN" w:bidi="ar-SA"/>
                      <w14:textFill>
                        <w14:solidFill>
                          <w14:schemeClr w14:val="tx1"/>
                        </w14:solidFill>
                      </w14:textFill>
                    </w:rPr>
                    <w:t>一级碱喷淋塔</w:t>
                  </w:r>
                  <w:r>
                    <w:rPr>
                      <w:rFonts w:hint="default" w:ascii="Times New Roman" w:hAnsi="Times New Roman" w:eastAsia="宋体" w:cs="Times New Roman"/>
                      <w:color w:val="000000" w:themeColor="text1"/>
                      <w:kern w:val="2"/>
                      <w:sz w:val="21"/>
                      <w:szCs w:val="22"/>
                      <w:vertAlign w:val="baseline"/>
                      <w:lang w:val="en-US" w:eastAsia="zh-CN" w:bidi="ar-SA"/>
                      <w14:textFill>
                        <w14:solidFill>
                          <w14:schemeClr w14:val="tx1"/>
                        </w14:solidFill>
                      </w14:textFill>
                    </w:rPr>
                    <w:t>+</w:t>
                  </w:r>
                  <w:r>
                    <w:rPr>
                      <w:rFonts w:hint="eastAsia" w:ascii="Times New Roman" w:hAnsi="Times New Roman" w:eastAsia="宋体" w:cs="Times New Roman"/>
                      <w:color w:val="000000" w:themeColor="text1"/>
                      <w:kern w:val="2"/>
                      <w:sz w:val="21"/>
                      <w:szCs w:val="22"/>
                      <w:vertAlign w:val="baseline"/>
                      <w:lang w:val="en-US" w:eastAsia="zh-CN" w:bidi="ar-SA"/>
                      <w14:textFill>
                        <w14:solidFill>
                          <w14:schemeClr w14:val="tx1"/>
                        </w14:solidFill>
                      </w14:textFill>
                    </w:rPr>
                    <w:t>1</w:t>
                  </w:r>
                  <w:r>
                    <w:rPr>
                      <w:rFonts w:hint="default" w:ascii="Times New Roman" w:hAnsi="Times New Roman" w:eastAsia="宋体" w:cs="Times New Roman"/>
                      <w:color w:val="000000" w:themeColor="text1"/>
                      <w:kern w:val="2"/>
                      <w:sz w:val="21"/>
                      <w:szCs w:val="22"/>
                      <w:vertAlign w:val="baseline"/>
                      <w:lang w:val="en-US" w:eastAsia="zh-CN" w:bidi="ar-SA"/>
                      <w14:textFill>
                        <w14:solidFill>
                          <w14:schemeClr w14:val="tx1"/>
                        </w14:solidFill>
                      </w14:textFill>
                    </w:rPr>
                    <w:t>5m排气筒</w:t>
                  </w:r>
                  <w:r>
                    <w:rPr>
                      <w:rFonts w:hint="eastAsia" w:ascii="Times New Roman" w:hAnsi="Times New Roman" w:eastAsia="宋体" w:cs="Times New Roman"/>
                      <w:color w:val="000000" w:themeColor="text1"/>
                      <w:kern w:val="2"/>
                      <w:sz w:val="21"/>
                      <w:szCs w:val="22"/>
                      <w:vertAlign w:val="baseline"/>
                      <w:lang w:val="en-US" w:eastAsia="zh-CN" w:bidi="ar-SA"/>
                      <w14:textFill>
                        <w14:solidFill>
                          <w14:schemeClr w14:val="tx1"/>
                        </w14:solidFill>
                      </w14:textFill>
                    </w:rPr>
                    <w:t>1#</w:t>
                  </w:r>
                </w:p>
              </w:tc>
              <w:tc>
                <w:tcPr>
                  <w:tcW w:w="3091" w:type="dxa"/>
                  <w:gridSpan w:val="2"/>
                  <w:tcBorders>
                    <w:tl2br w:val="nil"/>
                    <w:tr2bl w:val="nil"/>
                  </w:tcBorders>
                  <w:noWrap w:val="0"/>
                  <w:vAlign w:val="center"/>
                </w:tcPr>
                <w:p w14:paraId="4AC15CE5">
                  <w:pPr>
                    <w:pStyle w:val="69"/>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snapToGrid w:val="0"/>
                      <w:color w:val="000000" w:themeColor="text1"/>
                      <w:sz w:val="21"/>
                      <w:szCs w:val="21"/>
                      <w:lang w:eastAsia="zh-CN"/>
                      <w14:textFill>
                        <w14:solidFill>
                          <w14:schemeClr w14:val="tx1"/>
                        </w14:solidFill>
                      </w14:textFill>
                    </w:rPr>
                  </w:pPr>
                  <w:r>
                    <w:rPr>
                      <w:rFonts w:hint="eastAsia" w:ascii="Times New Roman" w:hAnsi="Times New Roman" w:eastAsia="宋体" w:cs="Times New Roman"/>
                      <w:color w:val="000000" w:themeColor="text1"/>
                      <w:kern w:val="2"/>
                      <w:sz w:val="21"/>
                      <w:szCs w:val="22"/>
                      <w:vertAlign w:val="baseline"/>
                      <w:lang w:val="en-US" w:eastAsia="zh-CN" w:bidi="ar-SA"/>
                      <w14:textFill>
                        <w14:solidFill>
                          <w14:schemeClr w14:val="tx1"/>
                        </w14:solidFill>
                      </w14:textFill>
                    </w:rPr>
                    <w:t>无组织执行《大气污染物综合排放标准》（DB32/4041-2021）</w:t>
                  </w:r>
                </w:p>
              </w:tc>
            </w:tr>
            <w:tr w14:paraId="7AE8F8D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18" w:type="dxa"/>
                  <w:tcBorders>
                    <w:tl2br w:val="nil"/>
                    <w:tr2bl w:val="nil"/>
                  </w:tcBorders>
                  <w:noWrap w:val="0"/>
                  <w:vAlign w:val="center"/>
                </w:tcPr>
                <w:p w14:paraId="069841A5">
                  <w:pPr>
                    <w:keepNext w:val="0"/>
                    <w:keepLines w:val="0"/>
                    <w:widowControl/>
                    <w:suppressLineNumbers w:val="0"/>
                    <w:spacing w:before="0" w:beforeAutospacing="0" w:after="0" w:afterAutospacing="0" w:line="320" w:lineRule="exact"/>
                    <w:ind w:left="0" w:right="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rPr>
                    <w:t>水污染物</w:t>
                  </w:r>
                </w:p>
              </w:tc>
              <w:tc>
                <w:tcPr>
                  <w:tcW w:w="7966" w:type="dxa"/>
                  <w:gridSpan w:val="5"/>
                  <w:tcBorders>
                    <w:tl2br w:val="nil"/>
                    <w:tr2bl w:val="nil"/>
                  </w:tcBorders>
                  <w:noWrap w:val="0"/>
                  <w:vAlign w:val="center"/>
                </w:tcPr>
                <w:p w14:paraId="7D86235C">
                  <w:pPr>
                    <w:keepNext w:val="0"/>
                    <w:keepLines w:val="0"/>
                    <w:widowControl/>
                    <w:suppressLineNumbers w:val="0"/>
                    <w:spacing w:before="0" w:beforeAutospacing="0" w:after="0" w:afterAutospacing="0" w:line="320" w:lineRule="exact"/>
                    <w:ind w:left="0" w:right="0"/>
                    <w:jc w:val="center"/>
                    <w:rPr>
                      <w:rFonts w:hint="eastAsia" w:ascii="Times New Roman" w:hAnsi="Times New Roman" w:eastAsia="宋体" w:cs="Times New Roman"/>
                      <w:b w:val="0"/>
                      <w:bCs w:val="0"/>
                      <w:kern w:val="2"/>
                      <w:sz w:val="21"/>
                      <w:szCs w:val="21"/>
                      <w:vertAlign w:val="baseline"/>
                      <w:lang w:val="en-US" w:eastAsia="zh-CN" w:bidi="ar-SA"/>
                    </w:rPr>
                  </w:pPr>
                  <w:r>
                    <w:rPr>
                      <w:rFonts w:hint="eastAsia" w:ascii="Times New Roman" w:hAnsi="Times New Roman" w:cs="Times New Roman"/>
                      <w:b w:val="0"/>
                      <w:bCs w:val="0"/>
                      <w:sz w:val="21"/>
                      <w:szCs w:val="21"/>
                      <w:lang w:val="en-US" w:eastAsia="zh-CN"/>
                    </w:rPr>
                    <w:t>无</w:t>
                  </w:r>
                </w:p>
              </w:tc>
            </w:tr>
            <w:tr w14:paraId="74FCCA5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18" w:type="dxa"/>
                  <w:tcBorders>
                    <w:tl2br w:val="nil"/>
                    <w:tr2bl w:val="nil"/>
                  </w:tcBorders>
                  <w:noWrap w:val="0"/>
                  <w:vAlign w:val="center"/>
                </w:tcPr>
                <w:p w14:paraId="22DF452F">
                  <w:pPr>
                    <w:keepNext w:val="0"/>
                    <w:keepLines w:val="0"/>
                    <w:widowControl/>
                    <w:suppressLineNumbers w:val="0"/>
                    <w:spacing w:before="0" w:beforeAutospacing="0" w:after="0" w:afterAutospacing="0" w:line="320" w:lineRule="exact"/>
                    <w:ind w:left="0" w:right="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b w:val="0"/>
                      <w:bCs w:val="0"/>
                      <w:sz w:val="21"/>
                      <w:szCs w:val="21"/>
                    </w:rPr>
                    <w:t>电离和电磁辐射</w:t>
                  </w:r>
                </w:p>
              </w:tc>
              <w:tc>
                <w:tcPr>
                  <w:tcW w:w="7966" w:type="dxa"/>
                  <w:gridSpan w:val="5"/>
                  <w:tcBorders>
                    <w:tl2br w:val="nil"/>
                    <w:tr2bl w:val="nil"/>
                  </w:tcBorders>
                  <w:noWrap w:val="0"/>
                  <w:vAlign w:val="center"/>
                </w:tcPr>
                <w:p w14:paraId="76625689">
                  <w:pPr>
                    <w:keepNext w:val="0"/>
                    <w:keepLines w:val="0"/>
                    <w:widowControl/>
                    <w:suppressLineNumbers w:val="0"/>
                    <w:spacing w:before="0" w:beforeAutospacing="0" w:after="0" w:afterAutospacing="0" w:line="320" w:lineRule="exact"/>
                    <w:ind w:left="0" w:right="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b w:val="0"/>
                      <w:bCs w:val="0"/>
                      <w:sz w:val="21"/>
                      <w:szCs w:val="21"/>
                    </w:rPr>
                    <w:t>无</w:t>
                  </w:r>
                </w:p>
              </w:tc>
            </w:tr>
            <w:tr w14:paraId="179A541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1218" w:type="dxa"/>
                  <w:tcBorders>
                    <w:tl2br w:val="nil"/>
                    <w:tr2bl w:val="nil"/>
                  </w:tcBorders>
                  <w:noWrap w:val="0"/>
                  <w:vAlign w:val="center"/>
                </w:tcPr>
                <w:p w14:paraId="2CAD912E">
                  <w:pPr>
                    <w:pStyle w:val="11"/>
                    <w:keepNext w:val="0"/>
                    <w:keepLines w:val="0"/>
                    <w:widowControl/>
                    <w:suppressLineNumbers w:val="0"/>
                    <w:spacing w:before="0" w:beforeAutospacing="0" w:after="0" w:afterAutospacing="0" w:line="360" w:lineRule="auto"/>
                    <w:ind w:left="0" w:right="0"/>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kern w:val="2"/>
                      <w:sz w:val="21"/>
                      <w:szCs w:val="21"/>
                      <w:lang w:val="en-US" w:eastAsia="zh-CN" w:bidi="ar-SA"/>
                    </w:rPr>
                    <w:t>固体废物</w:t>
                  </w:r>
                </w:p>
              </w:tc>
              <w:tc>
                <w:tcPr>
                  <w:tcW w:w="7966" w:type="dxa"/>
                  <w:gridSpan w:val="5"/>
                  <w:tcBorders>
                    <w:tl2br w:val="nil"/>
                    <w:tr2bl w:val="nil"/>
                  </w:tcBorders>
                  <w:noWrap w:val="0"/>
                  <w:vAlign w:val="center"/>
                </w:tcPr>
                <w:p w14:paraId="5A465484">
                  <w:pPr>
                    <w:keepNext w:val="0"/>
                    <w:keepLines w:val="0"/>
                    <w:widowControl/>
                    <w:suppressLineNumbers w:val="0"/>
                    <w:tabs>
                      <w:tab w:val="left" w:pos="2520"/>
                    </w:tabs>
                    <w:spacing w:before="0" w:beforeAutospacing="0" w:after="0" w:afterAutospacing="0" w:line="240" w:lineRule="auto"/>
                    <w:ind w:left="0" w:right="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b w:val="0"/>
                      <w:bCs w:val="0"/>
                      <w:sz w:val="21"/>
                      <w:szCs w:val="21"/>
                    </w:rPr>
                    <w:t>无</w:t>
                  </w:r>
                </w:p>
              </w:tc>
            </w:tr>
            <w:tr w14:paraId="750F14D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18" w:type="dxa"/>
                  <w:tcBorders>
                    <w:tl2br w:val="nil"/>
                    <w:tr2bl w:val="nil"/>
                  </w:tcBorders>
                  <w:noWrap w:val="0"/>
                  <w:vAlign w:val="center"/>
                </w:tcPr>
                <w:p w14:paraId="56046C9D">
                  <w:pPr>
                    <w:keepNext w:val="0"/>
                    <w:keepLines w:val="0"/>
                    <w:widowControl/>
                    <w:suppressLineNumbers w:val="0"/>
                    <w:spacing w:before="0" w:beforeAutospacing="0" w:after="0" w:afterAutospacing="0" w:line="320" w:lineRule="exact"/>
                    <w:ind w:left="0" w:right="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b w:val="0"/>
                      <w:bCs w:val="0"/>
                      <w:sz w:val="21"/>
                      <w:szCs w:val="21"/>
                    </w:rPr>
                    <w:t>噪声</w:t>
                  </w:r>
                </w:p>
              </w:tc>
              <w:tc>
                <w:tcPr>
                  <w:tcW w:w="1146" w:type="dxa"/>
                  <w:tcBorders>
                    <w:tl2br w:val="nil"/>
                    <w:tr2bl w:val="nil"/>
                  </w:tcBorders>
                  <w:noWrap w:val="0"/>
                  <w:vAlign w:val="center"/>
                </w:tcPr>
                <w:p w14:paraId="74356282">
                  <w:pPr>
                    <w:keepNext w:val="0"/>
                    <w:keepLines w:val="0"/>
                    <w:widowControl/>
                    <w:suppressLineNumbers w:val="0"/>
                    <w:spacing w:before="0" w:beforeAutospacing="0" w:after="0" w:afterAutospacing="0" w:line="320" w:lineRule="exact"/>
                    <w:ind w:left="0" w:right="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b w:val="0"/>
                      <w:bCs w:val="0"/>
                      <w:sz w:val="21"/>
                      <w:szCs w:val="21"/>
                    </w:rPr>
                    <w:t>生产车间</w:t>
                  </w:r>
                </w:p>
              </w:tc>
              <w:tc>
                <w:tcPr>
                  <w:tcW w:w="1951" w:type="dxa"/>
                  <w:tcBorders>
                    <w:tl2br w:val="nil"/>
                    <w:tr2bl w:val="nil"/>
                  </w:tcBorders>
                  <w:noWrap w:val="0"/>
                  <w:vAlign w:val="center"/>
                </w:tcPr>
                <w:p w14:paraId="3520B7DF">
                  <w:pPr>
                    <w:keepNext w:val="0"/>
                    <w:keepLines w:val="0"/>
                    <w:widowControl/>
                    <w:suppressLineNumbers w:val="0"/>
                    <w:spacing w:before="0" w:beforeAutospacing="0" w:after="0" w:afterAutospacing="0" w:line="320" w:lineRule="exact"/>
                    <w:ind w:left="0" w:right="0"/>
                    <w:jc w:val="center"/>
                    <w:rPr>
                      <w:rFonts w:hint="default" w:ascii="Times New Roman" w:hAnsi="Times New Roman" w:eastAsia="宋体"/>
                      <w:b w:val="0"/>
                      <w:bCs w:val="0"/>
                      <w:sz w:val="21"/>
                      <w:szCs w:val="21"/>
                      <w:lang w:val="en-US" w:eastAsia="zh-CN"/>
                    </w:rPr>
                  </w:pPr>
                  <w:r>
                    <w:rPr>
                      <w:rFonts w:hint="eastAsia" w:ascii="Times New Roman" w:hAnsi="Times New Roman" w:eastAsia="宋体"/>
                      <w:b w:val="0"/>
                      <w:bCs w:val="0"/>
                      <w:sz w:val="21"/>
                      <w:szCs w:val="21"/>
                      <w:lang w:val="en-US" w:eastAsia="zh-CN"/>
                    </w:rPr>
                    <w:t>生产设备</w:t>
                  </w:r>
                </w:p>
              </w:tc>
              <w:tc>
                <w:tcPr>
                  <w:tcW w:w="2953" w:type="dxa"/>
                  <w:gridSpan w:val="2"/>
                  <w:tcBorders>
                    <w:tl2br w:val="nil"/>
                    <w:tr2bl w:val="nil"/>
                  </w:tcBorders>
                  <w:noWrap w:val="0"/>
                  <w:vAlign w:val="center"/>
                </w:tcPr>
                <w:p w14:paraId="08D5057D">
                  <w:pPr>
                    <w:keepNext w:val="0"/>
                    <w:keepLines w:val="0"/>
                    <w:widowControl/>
                    <w:suppressLineNumbers w:val="0"/>
                    <w:spacing w:before="0" w:beforeAutospacing="0" w:after="0" w:afterAutospacing="0" w:line="320" w:lineRule="exact"/>
                    <w:ind w:left="0" w:right="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b w:val="0"/>
                      <w:bCs w:val="0"/>
                      <w:sz w:val="21"/>
                      <w:szCs w:val="21"/>
                    </w:rPr>
                    <w:t>设备选型时尽量选用低噪声设备</w:t>
                  </w:r>
                  <w:r>
                    <w:rPr>
                      <w:rFonts w:hint="eastAsia" w:ascii="Times New Roman" w:hAnsi="Times New Roman"/>
                      <w:b w:val="0"/>
                      <w:bCs w:val="0"/>
                      <w:sz w:val="21"/>
                      <w:szCs w:val="21"/>
                      <w:lang w:eastAsia="zh-CN"/>
                    </w:rPr>
                    <w:t>，</w:t>
                  </w:r>
                  <w:r>
                    <w:rPr>
                      <w:rFonts w:hint="default" w:ascii="Times New Roman" w:hAnsi="Times New Roman" w:eastAsia="宋体"/>
                      <w:b w:val="0"/>
                      <w:bCs w:val="0"/>
                      <w:sz w:val="21"/>
                      <w:szCs w:val="21"/>
                    </w:rPr>
                    <w:t>车间合理布局。加强设备的维护保养，防止设备故障形成的非正常生产噪声。加强职工环保意识教育、提倡文明生产，防止人为噪声。</w:t>
                  </w:r>
                </w:p>
              </w:tc>
              <w:tc>
                <w:tcPr>
                  <w:tcW w:w="1916" w:type="dxa"/>
                  <w:tcBorders>
                    <w:tl2br w:val="nil"/>
                    <w:tr2bl w:val="nil"/>
                  </w:tcBorders>
                  <w:noWrap w:val="0"/>
                  <w:vAlign w:val="center"/>
                </w:tcPr>
                <w:p w14:paraId="6C730FEA">
                  <w:pPr>
                    <w:pStyle w:val="11"/>
                    <w:keepNext w:val="0"/>
                    <w:keepLines w:val="0"/>
                    <w:widowControl/>
                    <w:suppressLineNumbers w:val="0"/>
                    <w:spacing w:before="0" w:beforeAutospacing="0" w:after="0" w:afterAutospacing="0" w:line="240" w:lineRule="auto"/>
                    <w:ind w:left="0" w:right="0"/>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kern w:val="2"/>
                      <w:sz w:val="21"/>
                      <w:szCs w:val="21"/>
                      <w:lang w:val="en-US" w:eastAsia="zh-CN" w:bidi="ar-SA"/>
                    </w:rPr>
                    <w:t>厂界噪声达《工业企业厂界环境噪声排放标准》</w:t>
                  </w:r>
                  <w:r>
                    <w:rPr>
                      <w:rFonts w:hint="eastAsia" w:ascii="Times New Roman" w:hAnsi="Times New Roman" w:eastAsia="宋体" w:cs="Times New Roman"/>
                      <w:b w:val="0"/>
                      <w:bCs w:val="0"/>
                      <w:kern w:val="2"/>
                      <w:sz w:val="21"/>
                      <w:szCs w:val="21"/>
                      <w:lang w:val="en-US" w:eastAsia="zh-CN" w:bidi="ar-SA"/>
                    </w:rPr>
                    <w:t>（</w:t>
                  </w:r>
                  <w:r>
                    <w:rPr>
                      <w:rFonts w:hint="default" w:ascii="Times New Roman" w:hAnsi="Times New Roman" w:eastAsia="宋体" w:cs="Times New Roman"/>
                      <w:b w:val="0"/>
                      <w:bCs w:val="0"/>
                      <w:kern w:val="2"/>
                      <w:sz w:val="21"/>
                      <w:szCs w:val="21"/>
                      <w:lang w:val="en-US" w:eastAsia="zh-CN" w:bidi="ar-SA"/>
                    </w:rPr>
                    <w:t>GB12348-2008</w:t>
                  </w:r>
                  <w:r>
                    <w:rPr>
                      <w:rFonts w:hint="eastAsia" w:ascii="Times New Roman" w:hAnsi="Times New Roman" w:eastAsia="宋体" w:cs="Times New Roman"/>
                      <w:b w:val="0"/>
                      <w:bCs w:val="0"/>
                      <w:kern w:val="2"/>
                      <w:sz w:val="21"/>
                      <w:szCs w:val="21"/>
                      <w:lang w:val="en-US" w:eastAsia="zh-CN" w:bidi="ar-SA"/>
                    </w:rPr>
                    <w:t>）</w:t>
                  </w:r>
                  <w:r>
                    <w:rPr>
                      <w:rFonts w:hint="default" w:ascii="Times New Roman" w:hAnsi="Times New Roman" w:eastAsia="宋体" w:cs="Times New Roman"/>
                      <w:b w:val="0"/>
                      <w:bCs w:val="0"/>
                      <w:kern w:val="2"/>
                      <w:sz w:val="21"/>
                      <w:szCs w:val="21"/>
                      <w:lang w:val="en-US" w:eastAsia="zh-CN" w:bidi="ar-SA"/>
                    </w:rPr>
                    <w:t>中3类标准</w:t>
                  </w:r>
                </w:p>
              </w:tc>
            </w:tr>
            <w:tr w14:paraId="0E8F025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18" w:type="dxa"/>
                  <w:tcBorders>
                    <w:bottom w:val="single" w:color="auto" w:sz="12" w:space="0"/>
                  </w:tcBorders>
                  <w:noWrap w:val="0"/>
                  <w:vAlign w:val="center"/>
                </w:tcPr>
                <w:p w14:paraId="175B8738">
                  <w:pPr>
                    <w:keepNext w:val="0"/>
                    <w:keepLines w:val="0"/>
                    <w:widowControl/>
                    <w:suppressLineNumbers w:val="0"/>
                    <w:spacing w:before="0" w:beforeAutospacing="0" w:after="0" w:afterAutospacing="0" w:line="320" w:lineRule="exact"/>
                    <w:ind w:left="0" w:right="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b w:val="0"/>
                      <w:bCs w:val="0"/>
                      <w:sz w:val="21"/>
                      <w:szCs w:val="21"/>
                    </w:rPr>
                    <w:t>其他</w:t>
                  </w:r>
                </w:p>
              </w:tc>
              <w:tc>
                <w:tcPr>
                  <w:tcW w:w="7966" w:type="dxa"/>
                  <w:gridSpan w:val="5"/>
                  <w:tcBorders>
                    <w:bottom w:val="single" w:color="auto" w:sz="12" w:space="0"/>
                  </w:tcBorders>
                  <w:noWrap w:val="0"/>
                  <w:vAlign w:val="center"/>
                </w:tcPr>
                <w:p w14:paraId="69B6CDB1">
                  <w:pPr>
                    <w:keepNext w:val="0"/>
                    <w:keepLines w:val="0"/>
                    <w:widowControl/>
                    <w:suppressLineNumbers w:val="0"/>
                    <w:spacing w:before="0" w:beforeAutospacing="0" w:after="0" w:afterAutospacing="0" w:line="320" w:lineRule="exact"/>
                    <w:ind w:left="0" w:right="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b w:val="0"/>
                      <w:bCs w:val="0"/>
                      <w:sz w:val="21"/>
                      <w:szCs w:val="21"/>
                    </w:rPr>
                    <w:t>无</w:t>
                  </w:r>
                </w:p>
              </w:tc>
            </w:tr>
            <w:tr w14:paraId="1535EB9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184" w:type="dxa"/>
                  <w:gridSpan w:val="6"/>
                  <w:tcBorders>
                    <w:top w:val="single" w:color="auto" w:sz="12" w:space="0"/>
                    <w:tl2br w:val="nil"/>
                    <w:tr2bl w:val="nil"/>
                  </w:tcBorders>
                  <w:noWrap w:val="0"/>
                  <w:vAlign w:val="center"/>
                </w:tcPr>
                <w:p w14:paraId="5E2E9F8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rPr>
                      <w:rFonts w:hint="default" w:ascii="Times New Roman" w:hAnsi="Times New Roman" w:eastAsia="宋体"/>
                      <w:b w:val="0"/>
                      <w:bCs w:val="0"/>
                      <w:sz w:val="21"/>
                      <w:szCs w:val="21"/>
                    </w:rPr>
                  </w:pPr>
                  <w:r>
                    <w:rPr>
                      <w:rFonts w:hint="default" w:ascii="Times New Roman" w:hAnsi="Times New Roman" w:eastAsia="宋体"/>
                      <w:b w:val="0"/>
                      <w:bCs w:val="0"/>
                      <w:sz w:val="21"/>
                      <w:szCs w:val="21"/>
                    </w:rPr>
                    <w:t>生态保护措施及预期效果：</w:t>
                  </w:r>
                </w:p>
                <w:p w14:paraId="7A34EF63">
                  <w:pPr>
                    <w:pStyle w:val="1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420" w:firstLineChars="200"/>
                    <w:jc w:val="both"/>
                    <w:textAlignment w:val="auto"/>
                    <w:rPr>
                      <w:rFonts w:hint="default" w:ascii="Times New Roman" w:hAnsi="Times New Roman" w:eastAsia="宋体" w:cs="Times New Roman"/>
                      <w:b w:val="0"/>
                      <w:bCs w:val="0"/>
                      <w:sz w:val="21"/>
                      <w:szCs w:val="21"/>
                      <w:vertAlign w:val="baseline"/>
                      <w:lang w:val="en-US" w:eastAsia="zh-CN"/>
                    </w:rPr>
                  </w:pPr>
                  <w:r>
                    <w:rPr>
                      <w:rFonts w:hint="eastAsia" w:ascii="Times New Roman" w:hAnsi="Times New Roman" w:eastAsia="宋体" w:cs="宋体"/>
                      <w:b w:val="0"/>
                      <w:bCs w:val="0"/>
                      <w:sz w:val="21"/>
                      <w:szCs w:val="21"/>
                    </w:rPr>
                    <w:t>项目运营期无大量的对生态环境产生重大影响的污染物产生和排放，产生的污染物可以做到达标排放，且排放量较小，因此本项目运营期对周围环境的生态环境影响较小。</w:t>
                  </w:r>
                </w:p>
              </w:tc>
            </w:tr>
          </w:tbl>
          <w:p w14:paraId="62084EE9">
            <w:pPr>
              <w:pStyle w:val="11"/>
              <w:keepNext w:val="0"/>
              <w:keepLines w:val="0"/>
              <w:widowControl/>
              <w:suppressLineNumbers w:val="0"/>
              <w:spacing w:before="0" w:beforeAutospacing="0" w:after="0" w:afterAutospacing="0"/>
              <w:ind w:left="0" w:right="0"/>
              <w:jc w:val="left"/>
              <w:rPr>
                <w:rFonts w:hint="default" w:ascii="Times New Roman" w:hAnsi="Times New Roman" w:cs="Times New Roman"/>
                <w:color w:val="5B9BD5"/>
                <w:lang w:val="en-US" w:eastAsia="zh-CN"/>
              </w:rPr>
            </w:pPr>
          </w:p>
        </w:tc>
      </w:tr>
    </w:tbl>
    <w:p w14:paraId="0452295F">
      <w:pPr>
        <w:pStyle w:val="11"/>
        <w:ind w:firstLine="241" w:firstLineChars="100"/>
        <w:jc w:val="left"/>
        <w:outlineLvl w:val="0"/>
        <w:rPr>
          <w:rFonts w:hint="default" w:ascii="Times New Roman" w:hAnsi="Times New Roman" w:eastAsia="宋体" w:cs="Times New Roman"/>
          <w:b/>
          <w:bCs/>
          <w:color w:val="000000"/>
          <w:sz w:val="24"/>
          <w:szCs w:val="24"/>
        </w:rPr>
        <w:sectPr>
          <w:pgSz w:w="11850" w:h="16783"/>
          <w:pgMar w:top="1440" w:right="1236" w:bottom="1440" w:left="1236" w:header="851" w:footer="992" w:gutter="0"/>
          <w:pgBorders>
            <w:top w:val="none" w:sz="0" w:space="0"/>
            <w:left w:val="none" w:sz="0" w:space="0"/>
            <w:bottom w:val="none" w:sz="0" w:space="0"/>
            <w:right w:val="none" w:sz="0" w:space="0"/>
          </w:pgBorders>
          <w:pgNumType w:fmt="decimal"/>
          <w:cols w:space="720" w:num="1"/>
          <w:docGrid w:type="lines" w:linePitch="312" w:charSpace="0"/>
        </w:sectPr>
      </w:pPr>
    </w:p>
    <w:p w14:paraId="05D33151">
      <w:pPr>
        <w:pStyle w:val="11"/>
        <w:ind w:firstLine="241" w:firstLineChars="100"/>
        <w:jc w:val="left"/>
        <w:outlineLvl w:val="0"/>
        <w:rPr>
          <w:rFonts w:hint="default" w:ascii="Times New Roman" w:hAnsi="Times New Roman" w:eastAsia="宋体" w:cs="Times New Roman"/>
          <w:b/>
          <w:bCs/>
          <w:color w:val="000000"/>
          <w:sz w:val="24"/>
          <w:szCs w:val="24"/>
          <w:lang w:val="en-US" w:eastAsia="zh-CN"/>
        </w:rPr>
      </w:pPr>
      <w:r>
        <w:rPr>
          <w:rFonts w:hint="default" w:ascii="Times New Roman" w:hAnsi="Times New Roman" w:eastAsia="宋体" w:cs="Times New Roman"/>
          <w:b/>
          <w:bCs/>
          <w:color w:val="000000"/>
          <w:sz w:val="24"/>
          <w:szCs w:val="24"/>
        </w:rPr>
        <w:t>表</w:t>
      </w:r>
      <w:r>
        <w:rPr>
          <w:rFonts w:hint="default" w:ascii="Times New Roman" w:hAnsi="Times New Roman" w:eastAsia="宋体" w:cs="Times New Roman"/>
          <w:b/>
          <w:bCs/>
          <w:color w:val="000000"/>
          <w:sz w:val="24"/>
          <w:szCs w:val="24"/>
          <w:lang w:val="en-US" w:eastAsia="zh-CN"/>
        </w:rPr>
        <w:t>四</w:t>
      </w:r>
    </w:p>
    <w:tbl>
      <w:tblPr>
        <w:tblStyle w:val="34"/>
        <w:tblW w:w="9400" w:type="dxa"/>
        <w:jc w:val="center"/>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
      <w:tblGrid>
        <w:gridCol w:w="9400"/>
      </w:tblGrid>
      <w:tr w14:paraId="5B59BABB">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14008" w:hRule="atLeast"/>
          <w:jc w:val="center"/>
        </w:trPr>
        <w:tc>
          <w:tcPr>
            <w:tcW w:w="9400" w:type="dxa"/>
            <w:tcBorders>
              <w:tl2br w:val="nil"/>
              <w:tr2bl w:val="nil"/>
            </w:tcBorders>
            <w:noWrap w:val="0"/>
            <w:vAlign w:val="top"/>
          </w:tcPr>
          <w:p w14:paraId="6FC6A7E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105" w:rightChars="50"/>
              <w:jc w:val="left"/>
              <w:textAlignment w:val="auto"/>
              <w:outlineLvl w:val="9"/>
              <w:rPr>
                <w:rFonts w:hint="default" w:ascii="Times New Roman" w:hAnsi="Times New Roman" w:cs="Times New Roman"/>
                <w:b/>
                <w:bCs/>
                <w:sz w:val="24"/>
                <w:szCs w:val="24"/>
              </w:rPr>
            </w:pPr>
            <w:r>
              <w:rPr>
                <w:rFonts w:hint="default" w:ascii="Times New Roman" w:hAnsi="Times New Roman" w:cs="Times New Roman"/>
                <w:b/>
                <w:bCs/>
                <w:sz w:val="24"/>
                <w:szCs w:val="24"/>
                <w:lang w:val="en-US" w:eastAsia="zh-CN"/>
              </w:rPr>
              <w:t>4.1</w:t>
            </w:r>
            <w:r>
              <w:rPr>
                <w:rFonts w:hint="default" w:ascii="Times New Roman" w:hAnsi="Times New Roman" w:cs="Times New Roman"/>
                <w:b/>
                <w:bCs/>
                <w:sz w:val="24"/>
                <w:szCs w:val="24"/>
                <w:lang w:eastAsia="zh-CN"/>
              </w:rPr>
              <w:t>建设项目环境影响报告表主要结论及审批部门审批决定</w:t>
            </w:r>
          </w:p>
          <w:p w14:paraId="74445D5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105" w:rightChars="50"/>
              <w:jc w:val="left"/>
              <w:textAlignment w:val="auto"/>
              <w:outlineLvl w:val="9"/>
              <w:rPr>
                <w:rFonts w:hint="default" w:ascii="Times New Roman" w:hAnsi="Times New Roman" w:cs="Times New Roman"/>
                <w:b/>
                <w:bCs/>
                <w:sz w:val="24"/>
                <w:szCs w:val="24"/>
              </w:rPr>
            </w:pPr>
            <w:r>
              <w:rPr>
                <w:rFonts w:hint="default" w:ascii="Times New Roman" w:hAnsi="Times New Roman" w:cs="Times New Roman"/>
                <w:b/>
                <w:bCs/>
                <w:sz w:val="24"/>
                <w:szCs w:val="24"/>
                <w:lang w:val="en-US" w:eastAsia="zh-CN"/>
              </w:rPr>
              <w:t>1</w:t>
            </w:r>
            <w:r>
              <w:rPr>
                <w:rFonts w:hint="eastAsia" w:ascii="Times New Roman" w:hAnsi="Times New Roman" w:cs="Times New Roman"/>
                <w:b/>
                <w:bCs/>
                <w:sz w:val="24"/>
                <w:szCs w:val="24"/>
                <w:lang w:val="en-US" w:eastAsia="zh-CN"/>
              </w:rPr>
              <w:t>、</w:t>
            </w:r>
            <w:r>
              <w:rPr>
                <w:rFonts w:hint="default" w:ascii="Times New Roman" w:hAnsi="Times New Roman" w:cs="Times New Roman"/>
                <w:b/>
                <w:bCs/>
                <w:sz w:val="24"/>
                <w:szCs w:val="24"/>
                <w:lang w:eastAsia="zh-CN"/>
              </w:rPr>
              <w:t>建设项目环境影响报告表主要结论</w:t>
            </w:r>
          </w:p>
          <w:p w14:paraId="02089239">
            <w:pPr>
              <w:keepNext w:val="0"/>
              <w:keepLines w:val="0"/>
              <w:widowControl/>
              <w:suppressLineNumbers w:val="0"/>
              <w:spacing w:before="0" w:beforeAutospacing="0" w:after="0" w:afterAutospacing="0" w:line="360" w:lineRule="auto"/>
              <w:ind w:left="0" w:right="0" w:firstLine="480"/>
              <w:rPr>
                <w:rFonts w:hint="eastAsia" w:ascii="Times New Roman" w:hAnsi="Times New Roman" w:eastAsia="宋体" w:cs="Times New Roman"/>
                <w:sz w:val="24"/>
                <w:szCs w:val="24"/>
                <w:lang w:eastAsia="zh-CN"/>
              </w:rPr>
            </w:pPr>
            <w:r>
              <w:rPr>
                <w:rFonts w:hint="default" w:ascii="Times New Roman" w:hAnsi="Times New Roman" w:cs="Times New Roman"/>
                <w:b w:val="0"/>
                <w:bCs/>
                <w:sz w:val="24"/>
              </w:rPr>
              <w:t>综上所述，</w:t>
            </w:r>
            <w:r>
              <w:rPr>
                <w:rFonts w:hint="default" w:ascii="Times New Roman" w:hAnsi="Times New Roman" w:cs="Times New Roman"/>
                <w:b w:val="0"/>
                <w:bCs/>
                <w:sz w:val="24"/>
                <w:lang w:val="en-US" w:eastAsia="zh-CN"/>
              </w:rPr>
              <w:t>该项目符合国家和地方的相关产业政策，选址符合</w:t>
            </w:r>
            <w:r>
              <w:rPr>
                <w:rFonts w:hint="eastAsia" w:ascii="Times New Roman" w:hAnsi="Times New Roman" w:cs="Times New Roman"/>
                <w:b w:val="0"/>
                <w:bCs/>
                <w:sz w:val="24"/>
                <w:lang w:val="en-US" w:eastAsia="zh-CN"/>
              </w:rPr>
              <w:t>“</w:t>
            </w:r>
            <w:r>
              <w:rPr>
                <w:rFonts w:hint="default" w:ascii="Times New Roman" w:hAnsi="Times New Roman" w:cs="Times New Roman"/>
                <w:b w:val="0"/>
                <w:bCs/>
                <w:sz w:val="24"/>
                <w:lang w:val="en-US" w:eastAsia="zh-CN"/>
              </w:rPr>
              <w:t>三线一单</w:t>
            </w:r>
            <w:r>
              <w:rPr>
                <w:rFonts w:hint="eastAsia" w:ascii="Times New Roman" w:hAnsi="Times New Roman" w:cs="Times New Roman"/>
                <w:b w:val="0"/>
                <w:bCs/>
                <w:sz w:val="24"/>
                <w:lang w:val="en-US" w:eastAsia="zh-CN"/>
              </w:rPr>
              <w:t>”</w:t>
            </w:r>
            <w:r>
              <w:rPr>
                <w:rFonts w:hint="default" w:ascii="Times New Roman" w:hAnsi="Times New Roman" w:cs="Times New Roman"/>
                <w:b w:val="0"/>
                <w:bCs/>
                <w:sz w:val="24"/>
                <w:lang w:val="en-US" w:eastAsia="zh-CN"/>
              </w:rPr>
              <w:t>和当地的规划，所采用的污染防治措施合理可行，可确保污染物稳定达标排放；项目污染物的排放量符合控制要求，处理达标后的各项污染物对周围环境的影响较小，不会改变当地的环境功能区划，项目符合清洁生产要求，在落实本报告表提出的各项污染防治措施、严格执行</w:t>
            </w:r>
            <w:r>
              <w:rPr>
                <w:rFonts w:hint="eastAsia" w:ascii="Times New Roman" w:hAnsi="Times New Roman" w:cs="Times New Roman"/>
                <w:b w:val="0"/>
                <w:bCs/>
                <w:sz w:val="24"/>
                <w:lang w:val="en-US" w:eastAsia="zh-CN"/>
              </w:rPr>
              <w:t>“</w:t>
            </w:r>
            <w:r>
              <w:rPr>
                <w:rFonts w:hint="default" w:ascii="Times New Roman" w:hAnsi="Times New Roman" w:cs="Times New Roman"/>
                <w:b w:val="0"/>
                <w:bCs/>
                <w:sz w:val="24"/>
                <w:lang w:val="en-US" w:eastAsia="zh-CN"/>
              </w:rPr>
              <w:t>三同时</w:t>
            </w:r>
            <w:r>
              <w:rPr>
                <w:rFonts w:hint="eastAsia" w:ascii="Times New Roman" w:hAnsi="Times New Roman" w:cs="Times New Roman"/>
                <w:b w:val="0"/>
                <w:bCs/>
                <w:sz w:val="24"/>
                <w:lang w:val="en-US" w:eastAsia="zh-CN"/>
              </w:rPr>
              <w:t>”</w:t>
            </w:r>
            <w:r>
              <w:rPr>
                <w:rFonts w:hint="default" w:ascii="Times New Roman" w:hAnsi="Times New Roman" w:cs="Times New Roman"/>
                <w:b w:val="0"/>
                <w:bCs/>
                <w:sz w:val="24"/>
                <w:lang w:val="en-US" w:eastAsia="zh-CN"/>
              </w:rPr>
              <w:t>制度的情况下，从环保角度分析，项目在拟建地的建设具备环境可行性</w:t>
            </w:r>
            <w:r>
              <w:rPr>
                <w:rFonts w:hint="default" w:ascii="Times New Roman" w:hAnsi="Times New Roman" w:cs="Times New Roman"/>
                <w:b w:val="0"/>
                <w:bCs/>
                <w:sz w:val="24"/>
              </w:rPr>
              <w:t>。</w:t>
            </w:r>
            <w:r>
              <w:rPr>
                <w:rFonts w:hint="default" w:ascii="Times New Roman" w:hAnsi="Times New Roman" w:eastAsia="宋体" w:cs="Times New Roman"/>
                <w:sz w:val="24"/>
                <w:szCs w:val="24"/>
              </w:rPr>
              <w:t>环评结论主要摘录及建议见表4</w:t>
            </w:r>
            <w:r>
              <w:rPr>
                <w:rFonts w:hint="eastAsia" w:ascii="Times New Roman" w:hAnsi="Times New Roman" w:eastAsia="宋体" w:cs="Times New Roman"/>
                <w:sz w:val="24"/>
                <w:szCs w:val="24"/>
                <w:lang w:val="en-US" w:eastAsia="zh-CN"/>
              </w:rPr>
              <w:t>.</w:t>
            </w:r>
            <w:r>
              <w:rPr>
                <w:rFonts w:hint="default" w:ascii="Times New Roman" w:hAnsi="Times New Roman" w:eastAsia="宋体" w:cs="Times New Roman"/>
                <w:sz w:val="24"/>
                <w:szCs w:val="24"/>
              </w:rPr>
              <w:t>1-1</w:t>
            </w:r>
            <w:r>
              <w:rPr>
                <w:rFonts w:hint="eastAsia" w:ascii="Times New Roman" w:hAnsi="Times New Roman" w:eastAsia="宋体" w:cs="Times New Roman"/>
                <w:sz w:val="24"/>
                <w:szCs w:val="24"/>
                <w:lang w:eastAsia="zh-CN"/>
              </w:rPr>
              <w:t>。</w:t>
            </w:r>
          </w:p>
          <w:p w14:paraId="229839BF">
            <w:pPr>
              <w:keepNext w:val="0"/>
              <w:keepLines w:val="0"/>
              <w:widowControl/>
              <w:suppressLineNumbers w:val="0"/>
              <w:spacing w:before="0" w:beforeAutospacing="0" w:after="0" w:afterAutospacing="0" w:line="360" w:lineRule="auto"/>
              <w:ind w:left="0" w:right="0"/>
              <w:jc w:val="center"/>
              <w:rPr>
                <w:rFonts w:hint="default" w:ascii="Times New Roman" w:hAnsi="Times New Roman" w:eastAsia="宋体" w:cs="Times New Roman"/>
                <w:b/>
                <w:sz w:val="24"/>
                <w:szCs w:val="24"/>
              </w:rPr>
            </w:pPr>
            <w:r>
              <w:rPr>
                <w:rFonts w:hint="default" w:ascii="Times New Roman" w:hAnsi="Times New Roman" w:eastAsia="宋体" w:cs="Times New Roman"/>
                <w:b/>
                <w:sz w:val="24"/>
                <w:szCs w:val="24"/>
              </w:rPr>
              <w:t>表4</w:t>
            </w:r>
            <w:r>
              <w:rPr>
                <w:rFonts w:hint="eastAsia" w:ascii="Times New Roman" w:hAnsi="Times New Roman" w:eastAsia="宋体" w:cs="Times New Roman"/>
                <w:b/>
                <w:sz w:val="24"/>
                <w:szCs w:val="24"/>
                <w:lang w:val="en-US" w:eastAsia="zh-CN"/>
              </w:rPr>
              <w:t>.</w:t>
            </w:r>
            <w:r>
              <w:rPr>
                <w:rFonts w:hint="default" w:ascii="Times New Roman" w:hAnsi="Times New Roman" w:eastAsia="宋体" w:cs="Times New Roman"/>
                <w:b/>
                <w:sz w:val="24"/>
                <w:szCs w:val="24"/>
              </w:rPr>
              <w:t>1-1  环评结论主要摘录</w:t>
            </w:r>
          </w:p>
          <w:tbl>
            <w:tblPr>
              <w:tblStyle w:val="33"/>
              <w:tblW w:w="9209" w:type="dxa"/>
              <w:tblInd w:w="0" w:type="dxa"/>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
            <w:tblGrid>
              <w:gridCol w:w="454"/>
              <w:gridCol w:w="368"/>
              <w:gridCol w:w="8387"/>
            </w:tblGrid>
            <w:tr w14:paraId="089AF4A7">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898" w:hRule="atLeast"/>
              </w:trPr>
              <w:tc>
                <w:tcPr>
                  <w:tcW w:w="454" w:type="dxa"/>
                  <w:vMerge w:val="restart"/>
                  <w:noWrap w:val="0"/>
                  <w:vAlign w:val="center"/>
                </w:tcPr>
                <w:p w14:paraId="7A905F5C">
                  <w:pPr>
                    <w:keepNext w:val="0"/>
                    <w:keepLines w:val="0"/>
                    <w:pageBreakBefore w:val="0"/>
                    <w:widowControl/>
                    <w:suppressLineNumbers w:val="0"/>
                    <w:wordWrap/>
                    <w:overflowPunct/>
                    <w:topLinePunct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主要环境影响及保护措施</w:t>
                  </w:r>
                </w:p>
              </w:tc>
              <w:tc>
                <w:tcPr>
                  <w:tcW w:w="368" w:type="dxa"/>
                  <w:noWrap w:val="0"/>
                  <w:vAlign w:val="center"/>
                </w:tcPr>
                <w:p w14:paraId="11CAB0A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textAlignment w:val="auto"/>
                    <w:rPr>
                      <w:rFonts w:hint="eastAsia" w:ascii="Times New Roman" w:hAnsi="Times New Roman" w:eastAsia="宋体" w:cs="Times New Roman"/>
                      <w:b/>
                      <w:bCs/>
                      <w:sz w:val="21"/>
                      <w:szCs w:val="21"/>
                      <w:lang w:val="en-US" w:eastAsia="zh-CN"/>
                    </w:rPr>
                  </w:pPr>
                  <w:r>
                    <w:rPr>
                      <w:rFonts w:hint="eastAsia" w:ascii="Times New Roman" w:hAnsi="Times New Roman" w:eastAsia="宋体" w:cs="Times New Roman"/>
                      <w:b/>
                      <w:bCs/>
                      <w:sz w:val="21"/>
                      <w:szCs w:val="21"/>
                      <w:lang w:val="en-US" w:eastAsia="zh-CN"/>
                    </w:rPr>
                    <w:t>废气</w:t>
                  </w:r>
                </w:p>
              </w:tc>
              <w:tc>
                <w:tcPr>
                  <w:tcW w:w="8387" w:type="dxa"/>
                  <w:noWrap w:val="0"/>
                  <w:vAlign w:val="center"/>
                </w:tcPr>
                <w:p w14:paraId="4B89E76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项目营运期</w:t>
                  </w:r>
                  <w:r>
                    <w:rPr>
                      <w:rFonts w:hint="default" w:ascii="Times New Roman" w:hAnsi="Times New Roman" w:eastAsia="宋体" w:cs="Times New Roman"/>
                      <w:sz w:val="21"/>
                      <w:szCs w:val="21"/>
                      <w:lang w:val="en-US" w:eastAsia="zh-CN"/>
                    </w:rPr>
                    <w:t>项目</w:t>
                  </w:r>
                  <w:r>
                    <w:rPr>
                      <w:rFonts w:hint="eastAsia" w:ascii="Times New Roman" w:hAnsi="Times New Roman" w:eastAsia="宋体" w:cs="Times New Roman"/>
                      <w:color w:val="000000" w:themeColor="text1"/>
                      <w:kern w:val="2"/>
                      <w:sz w:val="21"/>
                      <w:szCs w:val="22"/>
                      <w:vertAlign w:val="baseline"/>
                      <w:lang w:val="en-US" w:eastAsia="zh-CN" w:bidi="ar-SA"/>
                      <w14:textFill>
                        <w14:solidFill>
                          <w14:schemeClr w14:val="tx1"/>
                        </w14:solidFill>
                      </w14:textFill>
                    </w:rPr>
                    <w:t>储槽卸料口</w:t>
                  </w:r>
                  <w:r>
                    <w:rPr>
                      <w:rFonts w:hint="eastAsia" w:ascii="Times New Roman" w:hAnsi="Times New Roman" w:eastAsia="宋体" w:cs="Times New Roman"/>
                      <w:sz w:val="21"/>
                      <w:szCs w:val="21"/>
                      <w:lang w:val="en-US" w:eastAsia="zh-CN"/>
                    </w:rPr>
                    <w:t>废气经</w:t>
                  </w:r>
                  <w:r>
                    <w:rPr>
                      <w:rFonts w:hint="eastAsia" w:ascii="Times New Roman" w:hAnsi="Times New Roman" w:eastAsia="宋体" w:cs="Times New Roman"/>
                      <w:color w:val="000000" w:themeColor="text1"/>
                      <w:kern w:val="2"/>
                      <w:sz w:val="21"/>
                      <w:szCs w:val="22"/>
                      <w:vertAlign w:val="baseline"/>
                      <w:lang w:val="en-US" w:eastAsia="zh-CN" w:bidi="ar-SA"/>
                      <w14:textFill>
                        <w14:solidFill>
                          <w14:schemeClr w14:val="tx1"/>
                        </w14:solidFill>
                      </w14:textFill>
                    </w:rPr>
                    <w:t>四</w:t>
                  </w:r>
                  <w:r>
                    <w:rPr>
                      <w:rFonts w:hint="default" w:ascii="Times New Roman" w:hAnsi="Times New Roman" w:eastAsia="宋体" w:cs="Times New Roman"/>
                      <w:color w:val="000000" w:themeColor="text1"/>
                      <w:kern w:val="2"/>
                      <w:sz w:val="21"/>
                      <w:szCs w:val="22"/>
                      <w:vertAlign w:val="baseline"/>
                      <w:lang w:val="en-US" w:eastAsia="zh-CN" w:bidi="ar-SA"/>
                      <w14:textFill>
                        <w14:solidFill>
                          <w14:schemeClr w14:val="tx1"/>
                        </w14:solidFill>
                      </w14:textFill>
                    </w:rPr>
                    <w:t>级填料塔+</w:t>
                  </w:r>
                  <w:r>
                    <w:rPr>
                      <w:rFonts w:hint="eastAsia" w:ascii="Times New Roman" w:hAnsi="Times New Roman" w:eastAsia="宋体" w:cs="Times New Roman"/>
                      <w:color w:val="000000" w:themeColor="text1"/>
                      <w:kern w:val="2"/>
                      <w:sz w:val="21"/>
                      <w:szCs w:val="22"/>
                      <w:vertAlign w:val="baseline"/>
                      <w:lang w:val="en-US" w:eastAsia="zh-CN" w:bidi="ar-SA"/>
                      <w14:textFill>
                        <w14:solidFill>
                          <w14:schemeClr w14:val="tx1"/>
                        </w14:solidFill>
                      </w14:textFill>
                    </w:rPr>
                    <w:t>一级碱喷淋塔</w:t>
                  </w:r>
                  <w:r>
                    <w:rPr>
                      <w:rFonts w:hint="default" w:ascii="Times New Roman" w:hAnsi="Times New Roman" w:eastAsia="宋体" w:cs="Times New Roman"/>
                      <w:color w:val="000000" w:themeColor="text1"/>
                      <w:kern w:val="2"/>
                      <w:sz w:val="21"/>
                      <w:szCs w:val="22"/>
                      <w:vertAlign w:val="baseline"/>
                      <w:lang w:val="en-US" w:eastAsia="zh-CN" w:bidi="ar-SA"/>
                      <w14:textFill>
                        <w14:solidFill>
                          <w14:schemeClr w14:val="tx1"/>
                        </w14:solidFill>
                      </w14:textFill>
                    </w:rPr>
                    <w:t>+</w:t>
                  </w:r>
                  <w:r>
                    <w:rPr>
                      <w:rFonts w:hint="eastAsia" w:ascii="Times New Roman" w:hAnsi="Times New Roman" w:eastAsia="宋体" w:cs="Times New Roman"/>
                      <w:color w:val="000000" w:themeColor="text1"/>
                      <w:kern w:val="2"/>
                      <w:sz w:val="21"/>
                      <w:szCs w:val="22"/>
                      <w:vertAlign w:val="baseline"/>
                      <w:lang w:val="en-US" w:eastAsia="zh-CN" w:bidi="ar-SA"/>
                      <w14:textFill>
                        <w14:solidFill>
                          <w14:schemeClr w14:val="tx1"/>
                        </w14:solidFill>
                      </w14:textFill>
                    </w:rPr>
                    <w:t>1</w:t>
                  </w:r>
                  <w:r>
                    <w:rPr>
                      <w:rFonts w:hint="default" w:ascii="Times New Roman" w:hAnsi="Times New Roman" w:eastAsia="宋体" w:cs="Times New Roman"/>
                      <w:color w:val="000000" w:themeColor="text1"/>
                      <w:kern w:val="2"/>
                      <w:sz w:val="21"/>
                      <w:szCs w:val="22"/>
                      <w:vertAlign w:val="baseline"/>
                      <w:lang w:val="en-US" w:eastAsia="zh-CN" w:bidi="ar-SA"/>
                      <w14:textFill>
                        <w14:solidFill>
                          <w14:schemeClr w14:val="tx1"/>
                        </w14:solidFill>
                      </w14:textFill>
                    </w:rPr>
                    <w:t>5m排气筒</w:t>
                  </w:r>
                  <w:r>
                    <w:rPr>
                      <w:rFonts w:hint="eastAsia" w:ascii="Times New Roman" w:hAnsi="Times New Roman" w:eastAsia="宋体" w:cs="Times New Roman"/>
                      <w:color w:val="000000" w:themeColor="text1"/>
                      <w:kern w:val="2"/>
                      <w:sz w:val="21"/>
                      <w:szCs w:val="22"/>
                      <w:vertAlign w:val="baseline"/>
                      <w:lang w:val="en-US" w:eastAsia="zh-CN" w:bidi="ar-SA"/>
                      <w14:textFill>
                        <w14:solidFill>
                          <w14:schemeClr w14:val="tx1"/>
                        </w14:solidFill>
                      </w14:textFill>
                    </w:rPr>
                    <w:t>1#</w:t>
                  </w:r>
                  <w:r>
                    <w:rPr>
                      <w:rFonts w:hint="eastAsia" w:ascii="Times New Roman" w:hAnsi="Times New Roman" w:eastAsia="宋体" w:cs="Times New Roman"/>
                      <w:sz w:val="21"/>
                      <w:szCs w:val="21"/>
                      <w:lang w:val="en-US" w:eastAsia="zh-CN"/>
                    </w:rPr>
                    <w:t>排放</w:t>
                  </w:r>
                </w:p>
              </w:tc>
            </w:tr>
            <w:tr w14:paraId="65AD78CA">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557" w:hRule="atLeast"/>
              </w:trPr>
              <w:tc>
                <w:tcPr>
                  <w:tcW w:w="454" w:type="dxa"/>
                  <w:vMerge w:val="continue"/>
                  <w:noWrap w:val="0"/>
                  <w:vAlign w:val="center"/>
                </w:tcPr>
                <w:p w14:paraId="03943AA5">
                  <w:pPr>
                    <w:keepNext w:val="0"/>
                    <w:keepLines w:val="0"/>
                    <w:pageBreakBefore w:val="0"/>
                    <w:widowControl/>
                    <w:suppressLineNumbers w:val="0"/>
                    <w:wordWrap/>
                    <w:overflowPunct/>
                    <w:topLinePunct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bCs/>
                      <w:sz w:val="21"/>
                      <w:szCs w:val="21"/>
                    </w:rPr>
                  </w:pPr>
                </w:p>
              </w:tc>
              <w:tc>
                <w:tcPr>
                  <w:tcW w:w="368" w:type="dxa"/>
                  <w:noWrap w:val="0"/>
                  <w:vAlign w:val="center"/>
                </w:tcPr>
                <w:p w14:paraId="7B84F2E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textAlignment w:val="auto"/>
                    <w:rPr>
                      <w:rFonts w:hint="default" w:ascii="Times New Roman" w:hAnsi="Times New Roman" w:eastAsia="宋体" w:cs="Times New Roman"/>
                      <w:b/>
                      <w:bCs/>
                      <w:sz w:val="21"/>
                      <w:szCs w:val="21"/>
                      <w:lang w:val="en-US" w:eastAsia="zh-CN"/>
                    </w:rPr>
                  </w:pPr>
                  <w:r>
                    <w:rPr>
                      <w:rFonts w:hint="default" w:ascii="Times New Roman" w:hAnsi="Times New Roman" w:eastAsia="宋体" w:cs="Times New Roman"/>
                      <w:b/>
                      <w:bCs/>
                      <w:sz w:val="21"/>
                      <w:szCs w:val="21"/>
                      <w:lang w:val="en-US" w:eastAsia="zh-CN"/>
                    </w:rPr>
                    <w:t>废水</w:t>
                  </w:r>
                </w:p>
              </w:tc>
              <w:tc>
                <w:tcPr>
                  <w:tcW w:w="8387" w:type="dxa"/>
                  <w:noWrap w:val="0"/>
                  <w:vAlign w:val="center"/>
                </w:tcPr>
                <w:p w14:paraId="6976E28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本项目无生活废水和生产废水产生，蒸汽冷凝水作为清下水通过雨水管网排放。</w:t>
                  </w:r>
                </w:p>
              </w:tc>
            </w:tr>
            <w:tr w14:paraId="65DCD9D5">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582" w:hRule="atLeast"/>
              </w:trPr>
              <w:tc>
                <w:tcPr>
                  <w:tcW w:w="454" w:type="dxa"/>
                  <w:vMerge w:val="continue"/>
                  <w:noWrap w:val="0"/>
                  <w:vAlign w:val="center"/>
                </w:tcPr>
                <w:p w14:paraId="1AF0903D">
                  <w:pPr>
                    <w:keepNext w:val="0"/>
                    <w:keepLines w:val="0"/>
                    <w:pageBreakBefore w:val="0"/>
                    <w:widowControl/>
                    <w:suppressLineNumbers w:val="0"/>
                    <w:wordWrap/>
                    <w:overflowPunct/>
                    <w:topLinePunct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bCs/>
                      <w:sz w:val="21"/>
                      <w:szCs w:val="21"/>
                    </w:rPr>
                  </w:pPr>
                </w:p>
              </w:tc>
              <w:tc>
                <w:tcPr>
                  <w:tcW w:w="368" w:type="dxa"/>
                  <w:noWrap w:val="0"/>
                  <w:vAlign w:val="center"/>
                </w:tcPr>
                <w:p w14:paraId="63013912">
                  <w:pPr>
                    <w:keepNext w:val="0"/>
                    <w:keepLines w:val="0"/>
                    <w:pageBreakBefore w:val="0"/>
                    <w:widowControl/>
                    <w:suppressLineNumbers w:val="0"/>
                    <w:wordWrap/>
                    <w:overflowPunct/>
                    <w:topLinePunct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固废</w:t>
                  </w:r>
                </w:p>
              </w:tc>
              <w:tc>
                <w:tcPr>
                  <w:tcW w:w="8387" w:type="dxa"/>
                  <w:noWrap w:val="0"/>
                  <w:vAlign w:val="center"/>
                </w:tcPr>
                <w:p w14:paraId="5EC7C62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本项目在运营过程中不会产生固体废弃物，无固废处置及排放。</w:t>
                  </w:r>
                </w:p>
              </w:tc>
            </w:tr>
            <w:tr w14:paraId="378BD97A">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634" w:hRule="atLeast"/>
              </w:trPr>
              <w:tc>
                <w:tcPr>
                  <w:tcW w:w="454" w:type="dxa"/>
                  <w:vMerge w:val="continue"/>
                  <w:noWrap w:val="0"/>
                  <w:vAlign w:val="center"/>
                </w:tcPr>
                <w:p w14:paraId="1A0E5BE9">
                  <w:pPr>
                    <w:keepNext w:val="0"/>
                    <w:keepLines w:val="0"/>
                    <w:pageBreakBefore w:val="0"/>
                    <w:widowControl/>
                    <w:suppressLineNumbers w:val="0"/>
                    <w:wordWrap/>
                    <w:overflowPunct/>
                    <w:topLinePunct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bCs/>
                      <w:sz w:val="21"/>
                      <w:szCs w:val="21"/>
                    </w:rPr>
                  </w:pPr>
                </w:p>
              </w:tc>
              <w:tc>
                <w:tcPr>
                  <w:tcW w:w="368" w:type="dxa"/>
                  <w:noWrap w:val="0"/>
                  <w:vAlign w:val="center"/>
                </w:tcPr>
                <w:p w14:paraId="7433DB08">
                  <w:pPr>
                    <w:keepNext w:val="0"/>
                    <w:keepLines w:val="0"/>
                    <w:pageBreakBefore w:val="0"/>
                    <w:widowControl/>
                    <w:suppressLineNumbers w:val="0"/>
                    <w:wordWrap/>
                    <w:overflowPunct/>
                    <w:topLinePunct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噪声</w:t>
                  </w:r>
                </w:p>
              </w:tc>
              <w:tc>
                <w:tcPr>
                  <w:tcW w:w="8387" w:type="dxa"/>
                  <w:noWrap w:val="0"/>
                  <w:vAlign w:val="center"/>
                </w:tcPr>
                <w:p w14:paraId="49BE2D8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落实噪声污染防治措施，厂界噪声执行《工业企业厂界环境噪声排放标准》(GB12348-2008)中3类标准。</w:t>
                  </w:r>
                </w:p>
              </w:tc>
            </w:tr>
            <w:tr w14:paraId="6BCD9714">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69" w:hRule="atLeast"/>
              </w:trPr>
              <w:tc>
                <w:tcPr>
                  <w:tcW w:w="822" w:type="dxa"/>
                  <w:gridSpan w:val="2"/>
                  <w:noWrap w:val="0"/>
                  <w:vAlign w:val="center"/>
                </w:tcPr>
                <w:p w14:paraId="633C1B10">
                  <w:pPr>
                    <w:keepNext w:val="0"/>
                    <w:keepLines w:val="0"/>
                    <w:pageBreakBefore w:val="0"/>
                    <w:widowControl/>
                    <w:suppressLineNumbers w:val="0"/>
                    <w:wordWrap/>
                    <w:overflowPunct/>
                    <w:topLinePunct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总结论</w:t>
                  </w:r>
                </w:p>
              </w:tc>
              <w:tc>
                <w:tcPr>
                  <w:tcW w:w="8387" w:type="dxa"/>
                  <w:noWrap w:val="0"/>
                  <w:vAlign w:val="center"/>
                </w:tcPr>
                <w:p w14:paraId="707352FA">
                  <w:pPr>
                    <w:keepNext w:val="0"/>
                    <w:keepLines w:val="0"/>
                    <w:pageBreakBefore w:val="0"/>
                    <w:widowControl/>
                    <w:suppressLineNumbers w:val="0"/>
                    <w:wordWrap/>
                    <w:overflowPunct/>
                    <w:topLinePunct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bCs/>
                      <w:sz w:val="21"/>
                      <w:szCs w:val="21"/>
                      <w:lang w:val="en-US" w:eastAsia="zh-CN"/>
                    </w:rPr>
                  </w:pPr>
                  <w:r>
                    <w:rPr>
                      <w:rFonts w:hint="eastAsia" w:ascii="Times New Roman" w:hAnsi="Times New Roman" w:eastAsia="宋体" w:cs="Times New Roman"/>
                      <w:sz w:val="21"/>
                      <w:szCs w:val="21"/>
                      <w:lang w:val="en-US" w:eastAsia="zh-CN"/>
                    </w:rPr>
                    <w:t>富彤化学有限公司位于泰州市医药高新区（高港区）永安洲镇兴园路6号，拟投资建设700立方黄磷储槽技改项目。项目符合国家和地方产业政策要求，用地为工业用地，在落实本报告提出的各项污染防治措施、严格执行“三同时”制度的情况下，各类污染物经有效处理后对外环境影响较小，不会降低区域功能类别，环境风险水平可以接受，从环保角度分析，本项目的建设具备环境可行性。</w:t>
                  </w:r>
                </w:p>
              </w:tc>
            </w:tr>
          </w:tbl>
          <w:p w14:paraId="44E830CE">
            <w:pPr>
              <w:keepNext w:val="0"/>
              <w:keepLines w:val="0"/>
              <w:widowControl/>
              <w:suppressLineNumbers w:val="0"/>
              <w:spacing w:before="0" w:beforeAutospacing="0" w:after="0" w:afterAutospacing="0" w:line="360" w:lineRule="auto"/>
              <w:ind w:left="0" w:right="0"/>
              <w:jc w:val="left"/>
              <w:rPr>
                <w:rFonts w:hint="default" w:ascii="Times New Roman" w:hAnsi="Times New Roman" w:cs="Times New Roman"/>
                <w:b/>
                <w:bCs/>
                <w:sz w:val="24"/>
                <w:szCs w:val="24"/>
              </w:rPr>
            </w:pPr>
            <w:r>
              <w:rPr>
                <w:rFonts w:hint="default" w:ascii="Times New Roman" w:hAnsi="Times New Roman" w:cs="Times New Roman"/>
                <w:b/>
                <w:bCs/>
                <w:sz w:val="24"/>
                <w:szCs w:val="24"/>
                <w:lang w:val="en-US" w:eastAsia="zh-CN"/>
              </w:rPr>
              <w:t>2</w:t>
            </w:r>
            <w:r>
              <w:rPr>
                <w:rFonts w:hint="eastAsia" w:ascii="Times New Roman" w:hAnsi="Times New Roman" w:cs="Times New Roman"/>
                <w:b/>
                <w:bCs/>
                <w:sz w:val="24"/>
                <w:szCs w:val="24"/>
                <w:lang w:val="en-US" w:eastAsia="zh-CN"/>
              </w:rPr>
              <w:t>、</w:t>
            </w:r>
            <w:r>
              <w:rPr>
                <w:rFonts w:hint="default" w:ascii="Times New Roman" w:hAnsi="Times New Roman" w:cs="Times New Roman"/>
                <w:b/>
                <w:bCs/>
                <w:sz w:val="24"/>
                <w:szCs w:val="24"/>
                <w:lang w:eastAsia="zh-CN"/>
              </w:rPr>
              <w:t>审批部门审批决定</w:t>
            </w:r>
          </w:p>
          <w:p w14:paraId="529A438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outlineLvl w:val="9"/>
              <w:rPr>
                <w:rFonts w:hint="default" w:ascii="Times New Roman" w:hAnsi="Times New Roman" w:cs="Times New Roman"/>
                <w:b w:val="0"/>
                <w:bCs w:val="0"/>
                <w:sz w:val="24"/>
                <w:szCs w:val="24"/>
                <w:lang w:val="en-US" w:eastAsia="zh-CN"/>
              </w:rPr>
            </w:pPr>
            <w:r>
              <w:rPr>
                <w:rFonts w:hint="eastAsia" w:ascii="Times New Roman" w:hAnsi="Times New Roman" w:cs="Times New Roman"/>
                <w:b w:val="0"/>
                <w:bCs w:val="0"/>
                <w:sz w:val="24"/>
                <w:szCs w:val="24"/>
                <w:lang w:val="en-US" w:eastAsia="zh-CN"/>
              </w:rPr>
              <w:t>泰州医药高新区（高港区）行政审批局</w:t>
            </w:r>
            <w:r>
              <w:rPr>
                <w:rFonts w:hint="default" w:ascii="Times New Roman" w:hAnsi="Times New Roman" w:cs="Times New Roman"/>
                <w:b w:val="0"/>
                <w:bCs w:val="0"/>
                <w:sz w:val="24"/>
                <w:szCs w:val="24"/>
                <w:lang w:val="en-US" w:eastAsia="zh-CN"/>
              </w:rPr>
              <w:t>对本项目环境影响报告表批复详见附件，主要批复及落实情况详见表4.1</w:t>
            </w:r>
            <w:r>
              <w:rPr>
                <w:rFonts w:hint="eastAsia" w:ascii="Times New Roman" w:hAnsi="Times New Roman" w:cs="Times New Roman"/>
                <w:b w:val="0"/>
                <w:bCs w:val="0"/>
                <w:sz w:val="24"/>
                <w:szCs w:val="24"/>
                <w:lang w:val="en-US" w:eastAsia="zh-CN"/>
              </w:rPr>
              <w:t>-2</w:t>
            </w:r>
            <w:r>
              <w:rPr>
                <w:rFonts w:hint="default" w:ascii="Times New Roman" w:hAnsi="Times New Roman" w:cs="Times New Roman"/>
                <w:b w:val="0"/>
                <w:bCs w:val="0"/>
                <w:sz w:val="24"/>
                <w:szCs w:val="24"/>
                <w:lang w:val="en-US" w:eastAsia="zh-CN"/>
              </w:rPr>
              <w:t>。</w:t>
            </w:r>
          </w:p>
          <w:p w14:paraId="67862C15">
            <w:pPr>
              <w:pStyle w:val="11"/>
              <w:keepNext w:val="0"/>
              <w:keepLines w:val="0"/>
              <w:widowControl/>
              <w:suppressLineNumbers w:val="0"/>
              <w:spacing w:before="0" w:beforeAutospacing="0" w:after="0" w:afterAutospacing="0" w:line="360" w:lineRule="auto"/>
              <w:ind w:left="0" w:right="0" w:firstLine="482" w:firstLineChars="200"/>
              <w:jc w:val="center"/>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表4.1</w:t>
            </w: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-2</w:t>
            </w: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 xml:space="preserve"> 项目</w:t>
            </w: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w:t>
            </w: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环评审批</w:t>
            </w: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w:t>
            </w: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落实情况检查</w:t>
            </w:r>
          </w:p>
          <w:tbl>
            <w:tblPr>
              <w:tblStyle w:val="33"/>
              <w:tblW w:w="9342"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70"/>
              <w:gridCol w:w="4431"/>
              <w:gridCol w:w="4241"/>
            </w:tblGrid>
            <w:tr w14:paraId="64155A8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70" w:type="dxa"/>
                  <w:noWrap w:val="0"/>
                  <w:vAlign w:val="center"/>
                </w:tcPr>
                <w:p w14:paraId="1A8F2299">
                  <w:pPr>
                    <w:keepNext w:val="0"/>
                    <w:keepLines w:val="0"/>
                    <w:widowControl/>
                    <w:suppressLineNumbers w:val="0"/>
                    <w:spacing w:before="0" w:beforeAutospacing="0" w:after="0" w:afterAutospacing="0" w:line="240" w:lineRule="auto"/>
                    <w:ind w:left="0" w:right="0"/>
                    <w:jc w:val="center"/>
                    <w:textAlignment w:val="center"/>
                    <w:rPr>
                      <w:rFonts w:hint="default" w:ascii="Times New Roman" w:hAnsi="Times New Roman" w:cs="Times New Roman"/>
                      <w:b/>
                      <w:bCs/>
                      <w:color w:val="000000" w:themeColor="text1"/>
                      <w:sz w:val="21"/>
                      <w:szCs w:val="21"/>
                      <w:lang w:val="en-US" w:eastAsia="zh-CN"/>
                      <w14:textFill>
                        <w14:solidFill>
                          <w14:schemeClr w14:val="tx1"/>
                        </w14:solidFill>
                      </w14:textFill>
                    </w:rPr>
                  </w:pPr>
                  <w:r>
                    <w:rPr>
                      <w:rFonts w:hint="default" w:ascii="Times New Roman" w:hAnsi="Times New Roman" w:cs="Times New Roman"/>
                      <w:b/>
                      <w:bCs/>
                      <w:color w:val="000000" w:themeColor="text1"/>
                      <w:sz w:val="21"/>
                      <w:szCs w:val="21"/>
                      <w:lang w:val="en-US" w:eastAsia="zh-CN"/>
                      <w14:textFill>
                        <w14:solidFill>
                          <w14:schemeClr w14:val="tx1"/>
                        </w14:solidFill>
                      </w14:textFill>
                    </w:rPr>
                    <w:t>序号</w:t>
                  </w:r>
                </w:p>
              </w:tc>
              <w:tc>
                <w:tcPr>
                  <w:tcW w:w="4431" w:type="dxa"/>
                  <w:noWrap w:val="0"/>
                  <w:vAlign w:val="center"/>
                </w:tcPr>
                <w:p w14:paraId="37DBA3B9">
                  <w:pPr>
                    <w:keepNext w:val="0"/>
                    <w:keepLines w:val="0"/>
                    <w:widowControl/>
                    <w:suppressLineNumbers w:val="0"/>
                    <w:spacing w:before="0" w:beforeAutospacing="0" w:after="0" w:afterAutospacing="0" w:line="240" w:lineRule="auto"/>
                    <w:ind w:left="0" w:right="0"/>
                    <w:jc w:val="center"/>
                    <w:textAlignment w:val="center"/>
                    <w:rPr>
                      <w:rFonts w:hint="default" w:ascii="Times New Roman" w:hAnsi="Times New Roman" w:cs="Times New Roman"/>
                      <w:b/>
                      <w:bCs/>
                      <w:color w:val="000000" w:themeColor="text1"/>
                      <w:sz w:val="21"/>
                      <w:szCs w:val="21"/>
                      <w:lang w:val="en-US" w:eastAsia="zh-CN"/>
                      <w14:textFill>
                        <w14:solidFill>
                          <w14:schemeClr w14:val="tx1"/>
                        </w14:solidFill>
                      </w14:textFill>
                    </w:rPr>
                  </w:pPr>
                  <w:r>
                    <w:rPr>
                      <w:rFonts w:hint="default" w:ascii="Times New Roman" w:hAnsi="Times New Roman" w:cs="Times New Roman"/>
                      <w:b/>
                      <w:bCs/>
                      <w:color w:val="000000" w:themeColor="text1"/>
                      <w:sz w:val="21"/>
                      <w:szCs w:val="21"/>
                      <w:lang w:val="en-US" w:eastAsia="zh-CN"/>
                      <w14:textFill>
                        <w14:solidFill>
                          <w14:schemeClr w14:val="tx1"/>
                        </w14:solidFill>
                      </w14:textFill>
                    </w:rPr>
                    <w:t>检查内容</w:t>
                  </w:r>
                </w:p>
              </w:tc>
              <w:tc>
                <w:tcPr>
                  <w:tcW w:w="4241" w:type="dxa"/>
                  <w:noWrap w:val="0"/>
                  <w:vAlign w:val="center"/>
                </w:tcPr>
                <w:p w14:paraId="2E3DBBB3">
                  <w:pPr>
                    <w:keepNext w:val="0"/>
                    <w:keepLines w:val="0"/>
                    <w:widowControl/>
                    <w:suppressLineNumbers w:val="0"/>
                    <w:spacing w:before="0" w:beforeAutospacing="0" w:after="0" w:afterAutospacing="0" w:line="240" w:lineRule="auto"/>
                    <w:ind w:left="0" w:right="0"/>
                    <w:jc w:val="center"/>
                    <w:textAlignment w:val="center"/>
                    <w:rPr>
                      <w:rFonts w:hint="default" w:ascii="Times New Roman" w:hAnsi="Times New Roman" w:cs="Times New Roman"/>
                      <w:b/>
                      <w:bCs/>
                      <w:color w:val="000000" w:themeColor="text1"/>
                      <w:sz w:val="21"/>
                      <w:szCs w:val="21"/>
                      <w:lang w:val="en-US" w:eastAsia="zh-CN"/>
                      <w14:textFill>
                        <w14:solidFill>
                          <w14:schemeClr w14:val="tx1"/>
                        </w14:solidFill>
                      </w14:textFill>
                    </w:rPr>
                  </w:pPr>
                  <w:r>
                    <w:rPr>
                      <w:rFonts w:hint="default" w:ascii="Times New Roman" w:hAnsi="Times New Roman" w:cs="Times New Roman"/>
                      <w:b/>
                      <w:bCs/>
                      <w:color w:val="000000" w:themeColor="text1"/>
                      <w:sz w:val="21"/>
                      <w:szCs w:val="21"/>
                      <w:lang w:val="en-US" w:eastAsia="zh-CN"/>
                      <w14:textFill>
                        <w14:solidFill>
                          <w14:schemeClr w14:val="tx1"/>
                        </w14:solidFill>
                      </w14:textFill>
                    </w:rPr>
                    <w:t>执行情况</w:t>
                  </w:r>
                </w:p>
              </w:tc>
            </w:tr>
            <w:tr w14:paraId="5BD6175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66" w:hRule="atLeast"/>
                <w:jc w:val="center"/>
              </w:trPr>
              <w:tc>
                <w:tcPr>
                  <w:tcW w:w="670" w:type="dxa"/>
                  <w:noWrap w:val="0"/>
                  <w:vAlign w:val="center"/>
                </w:tcPr>
                <w:p w14:paraId="0F2DA785">
                  <w:pPr>
                    <w:keepNext w:val="0"/>
                    <w:keepLines w:val="0"/>
                    <w:widowControl/>
                    <w:suppressLineNumbers w:val="0"/>
                    <w:spacing w:before="0" w:beforeAutospacing="0" w:after="0" w:afterAutospacing="0" w:line="240" w:lineRule="auto"/>
                    <w:ind w:left="0" w:right="0"/>
                    <w:jc w:val="center"/>
                    <w:textAlignment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1</w:t>
                  </w:r>
                </w:p>
              </w:tc>
              <w:tc>
                <w:tcPr>
                  <w:tcW w:w="4431" w:type="dxa"/>
                  <w:noWrap w:val="0"/>
                  <w:vAlign w:val="center"/>
                </w:tcPr>
                <w:p w14:paraId="53745F37">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lang w:val="en-US" w:eastAsia="zh-CN"/>
                      <w14:textFill>
                        <w14:solidFill>
                          <w14:schemeClr w14:val="tx1"/>
                        </w14:solidFill>
                      </w14:textFill>
                    </w:rPr>
                    <w:t>项目营运期无生产和生活废水产生。</w:t>
                  </w:r>
                </w:p>
              </w:tc>
              <w:tc>
                <w:tcPr>
                  <w:tcW w:w="4241" w:type="dxa"/>
                  <w:noWrap w:val="0"/>
                  <w:vAlign w:val="center"/>
                </w:tcPr>
                <w:p w14:paraId="337A7677">
                  <w:pPr>
                    <w:keepNext w:val="0"/>
                    <w:keepLines w:val="0"/>
                    <w:widowControl/>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lang w:val="en-US" w:eastAsia="zh-CN"/>
                      <w14:textFill>
                        <w14:solidFill>
                          <w14:schemeClr w14:val="tx1"/>
                        </w14:solidFill>
                      </w14:textFill>
                    </w:rPr>
                    <w:t>项目营运期无生产和生活废水产生。</w:t>
                  </w:r>
                </w:p>
              </w:tc>
            </w:tr>
            <w:tr w14:paraId="6591639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70" w:type="dxa"/>
                  <w:noWrap w:val="0"/>
                  <w:vAlign w:val="center"/>
                </w:tcPr>
                <w:p w14:paraId="463CCEFE">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2</w:t>
                  </w:r>
                </w:p>
              </w:tc>
              <w:tc>
                <w:tcPr>
                  <w:tcW w:w="4431" w:type="dxa"/>
                  <w:noWrap w:val="0"/>
                  <w:vAlign w:val="center"/>
                </w:tcPr>
                <w:p w14:paraId="65A2DB44">
                  <w:pPr>
                    <w:keepNext w:val="0"/>
                    <w:keepLines w:val="0"/>
                    <w:widowControl/>
                    <w:suppressLineNumbers w:val="0"/>
                    <w:adjustRightInd w:val="0"/>
                    <w:snapToGrid w:val="0"/>
                    <w:spacing w:before="0" w:beforeAutospacing="0" w:after="0" w:afterAutospacing="0" w:line="240" w:lineRule="auto"/>
                    <w:ind w:left="0" w:right="0"/>
                    <w:jc w:val="center"/>
                    <w:rPr>
                      <w:rFonts w:hint="eastAsia" w:ascii="Times New Roman" w:hAnsi="Times New Roman"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lang w:val="en-US" w:eastAsia="zh-CN"/>
                      <w14:textFill>
                        <w14:solidFill>
                          <w14:schemeClr w14:val="tx1"/>
                        </w14:solidFill>
                      </w14:textFill>
                    </w:rPr>
                    <w:t>落实《报告表》提出的各类废气收集和处理措施，确保各类废气稳定达标排放，处理效率及排气筒高度应达到《报告表》提出的要求,采取有效措施减少生产过程中废气无组织排放。项目营运期黄磷氧化烟雾收集经“四级填料塔+一级碱喷淋”装置处理后通过15米高排气筒排放</w:t>
                  </w:r>
                </w:p>
              </w:tc>
              <w:tc>
                <w:tcPr>
                  <w:tcW w:w="4241" w:type="dxa"/>
                  <w:noWrap w:val="0"/>
                  <w:vAlign w:val="center"/>
                </w:tcPr>
                <w:p w14:paraId="470A1BDC">
                  <w:pPr>
                    <w:keepNext w:val="0"/>
                    <w:keepLines w:val="0"/>
                    <w:widowControl/>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b w:val="0"/>
                      <w:bCs/>
                      <w:color w:val="000000" w:themeColor="text1"/>
                      <w:sz w:val="21"/>
                      <w:szCs w:val="21"/>
                      <w:lang w:val="en-US" w:eastAsia="zh-CN"/>
                      <w14:textFill>
                        <w14:solidFill>
                          <w14:schemeClr w14:val="tx1"/>
                        </w14:solidFill>
                      </w14:textFill>
                    </w:rPr>
                    <w:t>项目营运期黄磷氧化烟雾收集经“四级填料塔+一级碱喷淋”装置处理后通过15米高排气筒排放</w:t>
                  </w:r>
                </w:p>
              </w:tc>
            </w:tr>
            <w:tr w14:paraId="2AD0472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70" w:type="dxa"/>
                  <w:noWrap w:val="0"/>
                  <w:vAlign w:val="center"/>
                </w:tcPr>
                <w:p w14:paraId="139000F6">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lang w:val="en-US" w:eastAsia="zh-CN"/>
                      <w14:textFill>
                        <w14:solidFill>
                          <w14:schemeClr w14:val="tx1"/>
                        </w14:solidFill>
                      </w14:textFill>
                    </w:rPr>
                    <w:t>3</w:t>
                  </w:r>
                </w:p>
              </w:tc>
              <w:tc>
                <w:tcPr>
                  <w:tcW w:w="4431" w:type="dxa"/>
                  <w:noWrap w:val="0"/>
                  <w:vAlign w:val="center"/>
                </w:tcPr>
                <w:p w14:paraId="0EDB22C9">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lang w:val="en-US" w:eastAsia="zh-CN"/>
                      <w14:textFill>
                        <w14:solidFill>
                          <w14:schemeClr w14:val="tx1"/>
                        </w14:solidFill>
                      </w14:textFill>
                    </w:rPr>
                    <w:t>合项目营运期通过选购低噪声设备，采取基础减振等措施，减少噪声对周围环境的影响。厂界噪声执行《工业企业厂界环境噪声标准》(GB12348-2008)中3类标准。</w:t>
                  </w:r>
                </w:p>
              </w:tc>
              <w:tc>
                <w:tcPr>
                  <w:tcW w:w="4241" w:type="dxa"/>
                  <w:noWrap w:val="0"/>
                  <w:vAlign w:val="center"/>
                </w:tcPr>
                <w:p w14:paraId="0231E9B0">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lang w:val="en-US" w:eastAsia="zh-CN"/>
                      <w14:textFill>
                        <w14:solidFill>
                          <w14:schemeClr w14:val="tx1"/>
                        </w14:solidFill>
                      </w14:textFill>
                    </w:rPr>
                    <w:t>合项目营运期通过选购低噪声设备，采取基础减振等措施，减少噪声对周围环境的影响。厂界噪声执行《工业企业厂界环境噪声标准》(GB12348-2008)中3类标准。</w:t>
                  </w:r>
                </w:p>
              </w:tc>
            </w:tr>
          </w:tbl>
          <w:p w14:paraId="77705DAE">
            <w:pPr>
              <w:keepNext w:val="0"/>
              <w:keepLines w:val="0"/>
              <w:widowControl/>
              <w:suppressLineNumbers w:val="0"/>
              <w:spacing w:before="0" w:beforeAutospacing="0" w:after="0" w:afterAutospacing="0" w:line="360" w:lineRule="auto"/>
              <w:ind w:left="0" w:right="0" w:firstLine="480" w:firstLineChars="200"/>
              <w:rPr>
                <w:rFonts w:hint="default" w:ascii="Times New Roman" w:hAnsi="Times New Roman" w:cs="Times New Roman"/>
                <w:b w:val="0"/>
                <w:bCs/>
                <w:color w:val="000000" w:themeColor="text1"/>
                <w:sz w:val="24"/>
                <w:lang w:eastAsia="zh-CN"/>
                <w14:textFill>
                  <w14:solidFill>
                    <w14:schemeClr w14:val="tx1"/>
                  </w14:solidFill>
                </w14:textFill>
              </w:rPr>
            </w:pPr>
            <w:r>
              <w:rPr>
                <w:rFonts w:hint="default" w:ascii="Times New Roman" w:hAnsi="Times New Roman" w:cs="Times New Roman"/>
                <w:b w:val="0"/>
                <w:bCs/>
                <w:color w:val="000000" w:themeColor="text1"/>
                <w:sz w:val="24"/>
                <w:lang w:val="en-US" w:eastAsia="zh-CN"/>
                <w14:textFill>
                  <w14:solidFill>
                    <w14:schemeClr w14:val="tx1"/>
                  </w14:solidFill>
                </w14:textFill>
              </w:rPr>
              <w:t>经现场核查，项目建设地点、产品名称等建设内容均未发生变动。对照环办环评函﹝2020﹞688号关于印发《污染影响类建设项目重大变动清单（试行）》的通知，本项目无重大变动</w:t>
            </w:r>
            <w:r>
              <w:rPr>
                <w:rFonts w:hint="eastAsia" w:ascii="Times New Roman" w:hAnsi="Times New Roman" w:cs="Times New Roman"/>
                <w:b w:val="0"/>
                <w:bCs/>
                <w:color w:val="000000" w:themeColor="text1"/>
                <w:sz w:val="24"/>
                <w:lang w:val="en-US" w:eastAsia="zh-CN"/>
                <w14:textFill>
                  <w14:solidFill>
                    <w14:schemeClr w14:val="tx1"/>
                  </w14:solidFill>
                </w14:textFill>
              </w:rPr>
              <w:t>。</w:t>
            </w:r>
          </w:p>
          <w:p w14:paraId="67D855AE">
            <w:pPr>
              <w:pStyle w:val="11"/>
              <w:keepNext w:val="0"/>
              <w:keepLines w:val="0"/>
              <w:widowControl/>
              <w:suppressLineNumbers w:val="0"/>
              <w:spacing w:before="0" w:beforeAutospacing="0" w:after="0" w:afterAutospacing="0"/>
              <w:ind w:left="0" w:right="0"/>
              <w:jc w:val="left"/>
              <w:rPr>
                <w:rFonts w:hint="default" w:ascii="Times New Roman" w:hAnsi="Times New Roman" w:eastAsia="宋体" w:cs="Times New Roman"/>
                <w:b w:val="0"/>
                <w:bCs w:val="0"/>
                <w:kern w:val="2"/>
                <w:sz w:val="24"/>
                <w:szCs w:val="24"/>
                <w:lang w:val="en-US" w:eastAsia="zh-CN" w:bidi="ar-SA"/>
              </w:rPr>
            </w:pPr>
          </w:p>
        </w:tc>
      </w:tr>
    </w:tbl>
    <w:p w14:paraId="7A18AA9F">
      <w:pPr>
        <w:pStyle w:val="11"/>
        <w:jc w:val="left"/>
        <w:rPr>
          <w:rFonts w:hint="default" w:ascii="Times New Roman" w:hAnsi="Times New Roman" w:eastAsia="宋体" w:cs="Times New Roman"/>
          <w:b/>
          <w:bCs/>
          <w:color w:val="000000"/>
          <w:sz w:val="24"/>
          <w:szCs w:val="24"/>
          <w:lang w:val="en-US" w:eastAsia="zh-CN"/>
        </w:rPr>
      </w:pPr>
    </w:p>
    <w:bookmarkEnd w:id="0"/>
    <w:bookmarkEnd w:id="1"/>
    <w:bookmarkEnd w:id="2"/>
    <w:bookmarkEnd w:id="3"/>
    <w:bookmarkEnd w:id="4"/>
    <w:p w14:paraId="256C92BE">
      <w:pPr>
        <w:spacing w:afterLines="30"/>
        <w:outlineLvl w:val="0"/>
        <w:rPr>
          <w:rFonts w:hint="default" w:ascii="Times New Roman" w:hAnsi="Times New Roman" w:cs="Times New Roman"/>
          <w:b/>
          <w:bCs/>
          <w:color w:val="000000"/>
          <w:sz w:val="24"/>
          <w:szCs w:val="24"/>
        </w:rPr>
        <w:sectPr>
          <w:footerReference r:id="rId6" w:type="default"/>
          <w:pgSz w:w="11849" w:h="16781"/>
          <w:pgMar w:top="1134" w:right="1236" w:bottom="1134" w:left="1236" w:header="567" w:footer="992" w:gutter="0"/>
          <w:pgBorders>
            <w:top w:val="none" w:sz="0" w:space="0"/>
            <w:left w:val="none" w:sz="0" w:space="0"/>
            <w:bottom w:val="none" w:sz="0" w:space="0"/>
            <w:right w:val="none" w:sz="0" w:space="0"/>
          </w:pgBorders>
          <w:pgNumType w:fmt="decimal"/>
          <w:cols w:space="720" w:num="1"/>
          <w:docGrid w:type="lines" w:linePitch="312" w:charSpace="0"/>
        </w:sectPr>
      </w:pPr>
      <w:bookmarkStart w:id="5" w:name="_Toc22197"/>
      <w:bookmarkStart w:id="6" w:name="_Toc8786"/>
      <w:bookmarkStart w:id="7" w:name="_Toc4946"/>
    </w:p>
    <w:p w14:paraId="2ABDB1DC">
      <w:pPr>
        <w:pStyle w:val="11"/>
        <w:ind w:firstLine="241" w:firstLineChars="100"/>
        <w:jc w:val="left"/>
        <w:outlineLvl w:val="0"/>
        <w:rPr>
          <w:rFonts w:hint="default" w:ascii="Times New Roman" w:hAnsi="Times New Roman" w:eastAsia="宋体" w:cs="Times New Roman"/>
          <w:b/>
          <w:bCs/>
          <w:color w:val="000000"/>
          <w:sz w:val="24"/>
          <w:szCs w:val="24"/>
        </w:rPr>
      </w:pPr>
      <w:r>
        <w:rPr>
          <w:rFonts w:hint="default" w:ascii="Times New Roman" w:hAnsi="Times New Roman" w:eastAsia="宋体" w:cs="Times New Roman"/>
          <w:b/>
          <w:bCs/>
          <w:color w:val="000000"/>
          <w:sz w:val="24"/>
          <w:szCs w:val="24"/>
        </w:rPr>
        <w:t>表五</w:t>
      </w:r>
    </w:p>
    <w:tbl>
      <w:tblPr>
        <w:tblStyle w:val="33"/>
        <w:tblW w:w="9638" w:type="dxa"/>
        <w:jc w:val="center"/>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
      <w:tblGrid>
        <w:gridCol w:w="9638"/>
      </w:tblGrid>
      <w:tr w14:paraId="7EBDFF90">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13862" w:hRule="atLeast"/>
          <w:jc w:val="center"/>
        </w:trPr>
        <w:tc>
          <w:tcPr>
            <w:tcW w:w="9638" w:type="dxa"/>
            <w:noWrap w:val="0"/>
            <w:vAlign w:val="top"/>
          </w:tcPr>
          <w:p w14:paraId="6BCFF860">
            <w:pPr>
              <w:keepNext w:val="0"/>
              <w:keepLines w:val="0"/>
              <w:widowControl/>
              <w:suppressLineNumbers w:val="0"/>
              <w:spacing w:before="0" w:beforeLines="50" w:beforeAutospacing="0" w:after="0" w:afterLines="30" w:afterAutospacing="0"/>
              <w:ind w:left="0" w:right="0"/>
              <w:rPr>
                <w:rFonts w:hint="default" w:ascii="Times New Roman" w:hAnsi="Times New Roman" w:eastAsia="宋体" w:cs="Times New Roman"/>
                <w:b/>
                <w:bCs/>
                <w:color w:val="000000" w:themeColor="text1"/>
                <w:sz w:val="24"/>
                <w:highlight w:val="none"/>
                <w:lang w:eastAsia="zh-CN"/>
                <w14:textFill>
                  <w14:solidFill>
                    <w14:schemeClr w14:val="tx1"/>
                  </w14:solidFill>
                </w14:textFill>
              </w:rPr>
            </w:pPr>
            <w:r>
              <w:rPr>
                <w:rFonts w:hint="default" w:ascii="Times New Roman" w:hAnsi="Times New Roman" w:cs="Times New Roman"/>
                <w:b/>
                <w:bCs/>
                <w:color w:val="000000" w:themeColor="text1"/>
                <w:sz w:val="24"/>
                <w:highlight w:val="none"/>
                <w14:textFill>
                  <w14:solidFill>
                    <w14:schemeClr w14:val="tx1"/>
                  </w14:solidFill>
                </w14:textFill>
              </w:rPr>
              <w:t>验收</w:t>
            </w:r>
            <w:r>
              <w:rPr>
                <w:rFonts w:hint="default" w:ascii="Times New Roman" w:hAnsi="Times New Roman" w:cs="Times New Roman"/>
                <w:b/>
                <w:bCs/>
                <w:color w:val="000000" w:themeColor="text1"/>
                <w:sz w:val="24"/>
                <w:highlight w:val="none"/>
                <w:lang w:eastAsia="zh-CN"/>
                <w14:textFill>
                  <w14:solidFill>
                    <w14:schemeClr w14:val="tx1"/>
                  </w14:solidFill>
                </w14:textFill>
              </w:rPr>
              <w:t>监</w:t>
            </w:r>
            <w:r>
              <w:rPr>
                <w:rFonts w:hint="default" w:ascii="Times New Roman" w:hAnsi="Times New Roman" w:cs="Times New Roman"/>
                <w:b/>
                <w:bCs/>
                <w:color w:val="000000" w:themeColor="text1"/>
                <w:sz w:val="24"/>
                <w:highlight w:val="none"/>
                <w14:textFill>
                  <w14:solidFill>
                    <w14:schemeClr w14:val="tx1"/>
                  </w14:solidFill>
                </w14:textFill>
              </w:rPr>
              <w:t>测</w:t>
            </w:r>
            <w:r>
              <w:rPr>
                <w:rFonts w:hint="default" w:ascii="Times New Roman" w:hAnsi="Times New Roman" w:cs="Times New Roman"/>
                <w:b/>
                <w:bCs/>
                <w:color w:val="000000" w:themeColor="text1"/>
                <w:sz w:val="24"/>
                <w:highlight w:val="none"/>
                <w:lang w:eastAsia="zh-CN"/>
                <w14:textFill>
                  <w14:solidFill>
                    <w14:schemeClr w14:val="tx1"/>
                  </w14:solidFill>
                </w14:textFill>
              </w:rPr>
              <w:t>质量保证及质量控制</w:t>
            </w:r>
          </w:p>
          <w:p w14:paraId="729EE32A">
            <w:pPr>
              <w:pStyle w:val="11"/>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both"/>
              <w:textAlignment w:val="auto"/>
              <w:outlineLvl w:val="1"/>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5.1监测分析方法</w:t>
            </w:r>
          </w:p>
          <w:p w14:paraId="742D367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both"/>
              <w:textAlignment w:val="auto"/>
              <w:outlineLvl w:val="2"/>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5.1.</w:t>
            </w:r>
            <w:r>
              <w:rPr>
                <w:rFonts w:hint="eastAsia" w:ascii="Times New Roman" w:hAnsi="Times New Roman" w:cs="Times New Roman"/>
                <w:b/>
                <w:bCs/>
                <w:color w:val="000000" w:themeColor="text1"/>
                <w:sz w:val="24"/>
                <w:szCs w:val="24"/>
                <w:lang w:val="en-US" w:eastAsia="zh-CN"/>
                <w14:textFill>
                  <w14:solidFill>
                    <w14:schemeClr w14:val="tx1"/>
                  </w14:solidFill>
                </w14:textFill>
              </w:rPr>
              <w:t>1</w:t>
            </w: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废气监测分析方法</w:t>
            </w:r>
          </w:p>
          <w:p w14:paraId="71982190">
            <w:pPr>
              <w:keepNext w:val="0"/>
              <w:keepLines w:val="0"/>
              <w:widowControl/>
              <w:suppressLineNumbers w:val="0"/>
              <w:spacing w:before="0" w:beforeAutospacing="0" w:after="0" w:afterAutospacing="0" w:line="360" w:lineRule="auto"/>
              <w:ind w:left="0" w:right="0" w:firstLine="480" w:firstLineChars="200"/>
              <w:rPr>
                <w:rFonts w:hint="default" w:ascii="Times New Roman" w:hAnsi="宋体"/>
                <w:color w:val="000000" w:themeColor="text1"/>
                <w:sz w:val="24"/>
                <w:lang w:val="zh-TW"/>
                <w14:textFill>
                  <w14:solidFill>
                    <w14:schemeClr w14:val="tx1"/>
                  </w14:solidFill>
                </w14:textFill>
              </w:rPr>
            </w:pPr>
            <w:r>
              <w:rPr>
                <w:rFonts w:hint="eastAsia" w:ascii="Times New Roman" w:hAnsi="宋体"/>
                <w:color w:val="000000" w:themeColor="text1"/>
                <w:sz w:val="24"/>
                <w:lang w:val="zh-TW"/>
                <w14:textFill>
                  <w14:solidFill>
                    <w14:schemeClr w14:val="tx1"/>
                  </w14:solidFill>
                </w14:textFill>
              </w:rPr>
              <w:t>1、监测分析方法</w:t>
            </w:r>
          </w:p>
          <w:p w14:paraId="2B3F8292">
            <w:pPr>
              <w:pStyle w:val="52"/>
              <w:keepNext w:val="0"/>
              <w:keepLines w:val="0"/>
              <w:widowControl/>
              <w:suppressLineNumbers w:val="0"/>
              <w:spacing w:before="0" w:beforeAutospacing="0" w:after="0" w:afterAutospacing="0" w:line="360" w:lineRule="auto"/>
              <w:ind w:left="0" w:right="0" w:firstLine="0" w:firstLineChars="0"/>
              <w:jc w:val="center"/>
              <w:rPr>
                <w:rFonts w:hint="default"/>
                <w:b/>
                <w:color w:val="000000" w:themeColor="text1"/>
                <w:sz w:val="24"/>
                <w:szCs w:val="24"/>
                <w14:textFill>
                  <w14:solidFill>
                    <w14:schemeClr w14:val="tx1"/>
                  </w14:solidFill>
                </w14:textFill>
              </w:rPr>
            </w:pPr>
            <w:r>
              <w:rPr>
                <w:rFonts w:hint="default" w:hAnsi="宋体"/>
                <w:b/>
                <w:color w:val="000000" w:themeColor="text1"/>
                <w:sz w:val="24"/>
                <w:szCs w:val="24"/>
                <w14:textFill>
                  <w14:solidFill>
                    <w14:schemeClr w14:val="tx1"/>
                  </w14:solidFill>
                </w14:textFill>
              </w:rPr>
              <w:t>表</w:t>
            </w:r>
            <w:r>
              <w:rPr>
                <w:rFonts w:hint="eastAsia"/>
                <w:b/>
                <w:color w:val="000000" w:themeColor="text1"/>
                <w:sz w:val="24"/>
                <w:szCs w:val="24"/>
                <w:lang w:val="en-US" w:eastAsia="zh-CN"/>
                <w14:textFill>
                  <w14:solidFill>
                    <w14:schemeClr w14:val="tx1"/>
                  </w14:solidFill>
                </w14:textFill>
              </w:rPr>
              <w:t>5.1-1</w:t>
            </w:r>
            <w:r>
              <w:rPr>
                <w:rFonts w:hint="default"/>
                <w:b/>
                <w:color w:val="000000" w:themeColor="text1"/>
                <w:sz w:val="24"/>
                <w:szCs w:val="24"/>
                <w14:textFill>
                  <w14:solidFill>
                    <w14:schemeClr w14:val="tx1"/>
                  </w14:solidFill>
                </w14:textFill>
              </w:rPr>
              <w:t xml:space="preserve"> </w:t>
            </w:r>
            <w:r>
              <w:rPr>
                <w:rFonts w:hint="default" w:hAnsi="宋体"/>
                <w:b/>
                <w:color w:val="000000" w:themeColor="text1"/>
                <w:sz w:val="24"/>
                <w:szCs w:val="24"/>
                <w14:textFill>
                  <w14:solidFill>
                    <w14:schemeClr w14:val="tx1"/>
                  </w14:solidFill>
                </w14:textFill>
              </w:rPr>
              <w:t>监测分析方法</w:t>
            </w:r>
          </w:p>
          <w:tbl>
            <w:tblPr>
              <w:tblStyle w:val="33"/>
              <w:tblW w:w="0" w:type="auto"/>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895"/>
              <w:gridCol w:w="1000"/>
              <w:gridCol w:w="1584"/>
              <w:gridCol w:w="5844"/>
            </w:tblGrid>
            <w:tr w14:paraId="0846B00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850" w:hRule="atLeast"/>
                <w:jc w:val="center"/>
              </w:trPr>
              <w:tc>
                <w:tcPr>
                  <w:tcW w:w="895" w:type="dxa"/>
                  <w:noWrap w:val="0"/>
                  <w:vAlign w:val="center"/>
                </w:tcPr>
                <w:p w14:paraId="53C5393D">
                  <w:pPr>
                    <w:keepNext w:val="0"/>
                    <w:keepLines w:val="0"/>
                    <w:widowControl/>
                    <w:suppressLineNumbers w:val="0"/>
                    <w:adjustRightInd w:val="0"/>
                    <w:snapToGrid w:val="0"/>
                    <w:spacing w:before="0" w:beforeAutospacing="0" w:after="0" w:afterAutospacing="0" w:line="240" w:lineRule="auto"/>
                    <w:ind w:left="0" w:right="0"/>
                    <w:jc w:val="cente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类别</w:t>
                  </w:r>
                </w:p>
              </w:tc>
              <w:tc>
                <w:tcPr>
                  <w:tcW w:w="2584" w:type="dxa"/>
                  <w:gridSpan w:val="2"/>
                  <w:noWrap w:val="0"/>
                  <w:vAlign w:val="center"/>
                </w:tcPr>
                <w:p w14:paraId="1666E3DB">
                  <w:pPr>
                    <w:keepNext w:val="0"/>
                    <w:keepLines w:val="0"/>
                    <w:widowControl/>
                    <w:suppressLineNumbers w:val="0"/>
                    <w:adjustRightInd w:val="0"/>
                    <w:snapToGrid w:val="0"/>
                    <w:spacing w:before="0" w:beforeAutospacing="0" w:after="0" w:afterAutospacing="0" w:line="240" w:lineRule="auto"/>
                    <w:ind w:left="0" w:right="0"/>
                    <w:jc w:val="cente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监测因子</w:t>
                  </w:r>
                </w:p>
              </w:tc>
              <w:tc>
                <w:tcPr>
                  <w:tcW w:w="5844" w:type="dxa"/>
                  <w:noWrap w:val="0"/>
                  <w:vAlign w:val="center"/>
                </w:tcPr>
                <w:p w14:paraId="5234EB43">
                  <w:pPr>
                    <w:keepNext w:val="0"/>
                    <w:keepLines w:val="0"/>
                    <w:widowControl/>
                    <w:suppressLineNumbers w:val="0"/>
                    <w:adjustRightInd w:val="0"/>
                    <w:snapToGrid w:val="0"/>
                    <w:spacing w:before="0" w:beforeAutospacing="0" w:after="0" w:afterAutospacing="0" w:line="240" w:lineRule="auto"/>
                    <w:ind w:left="0" w:right="0"/>
                    <w:jc w:val="cente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分析方法及方法来源</w:t>
                  </w:r>
                </w:p>
              </w:tc>
            </w:tr>
            <w:tr w14:paraId="5EF6504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850" w:hRule="atLeast"/>
                <w:jc w:val="center"/>
              </w:trPr>
              <w:tc>
                <w:tcPr>
                  <w:tcW w:w="895" w:type="dxa"/>
                  <w:noWrap w:val="0"/>
                  <w:vAlign w:val="center"/>
                </w:tcPr>
                <w:p w14:paraId="6CA65F78">
                  <w:pPr>
                    <w:keepNext w:val="0"/>
                    <w:keepLines w:val="0"/>
                    <w:widowControl/>
                    <w:suppressLineNumbers w:val="0"/>
                    <w:adjustRightInd w:val="0"/>
                    <w:snapToGrid w:val="0"/>
                    <w:spacing w:before="0" w:beforeAutospacing="0" w:after="0" w:afterAutospacing="0" w:line="240" w:lineRule="auto"/>
                    <w:ind w:left="0" w:right="0"/>
                    <w:jc w:val="cente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废气</w:t>
                  </w:r>
                </w:p>
              </w:tc>
              <w:tc>
                <w:tcPr>
                  <w:tcW w:w="1000" w:type="dxa"/>
                  <w:tcBorders>
                    <w:right w:val="single" w:color="auto" w:sz="4" w:space="0"/>
                  </w:tcBorders>
                  <w:noWrap w:val="0"/>
                  <w:vAlign w:val="center"/>
                </w:tcPr>
                <w:p w14:paraId="7330FDD3">
                  <w:pPr>
                    <w:keepNext w:val="0"/>
                    <w:keepLines w:val="0"/>
                    <w:widowControl/>
                    <w:suppressLineNumbers w:val="0"/>
                    <w:adjustRightInd w:val="0"/>
                    <w:snapToGrid w:val="0"/>
                    <w:spacing w:before="0" w:beforeAutospacing="0" w:after="0" w:afterAutospacing="0" w:line="240" w:lineRule="auto"/>
                    <w:ind w:left="0" w:leftChars="0" w:right="0" w:rightChars="0"/>
                    <w:jc w:val="cente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无组织</w:t>
                  </w:r>
                </w:p>
              </w:tc>
              <w:tc>
                <w:tcPr>
                  <w:tcW w:w="1584" w:type="dxa"/>
                  <w:tcBorders>
                    <w:left w:val="single" w:color="auto" w:sz="4" w:space="0"/>
                  </w:tcBorders>
                  <w:noWrap w:val="0"/>
                  <w:vAlign w:val="center"/>
                </w:tcPr>
                <w:p w14:paraId="2649A8DC">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颗粒物</w:t>
                  </w:r>
                </w:p>
              </w:tc>
              <w:tc>
                <w:tcPr>
                  <w:tcW w:w="5844" w:type="dxa"/>
                  <w:noWrap w:val="0"/>
                  <w:vAlign w:val="center"/>
                </w:tcPr>
                <w:p w14:paraId="695128AD">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color w:val="000000" w:themeColor="text1"/>
                      <w:szCs w:val="21"/>
                      <w:lang w:val="en-US" w:eastAsia="zh-CN"/>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 xml:space="preserve">环境空气 总悬浮颗粒物的测定 重量法 </w:t>
                  </w:r>
                  <w:r>
                    <w:rPr>
                      <w:rFonts w:hint="default" w:ascii="Times New Roman" w:hAnsi="Times New Roman" w:eastAsia="宋体" w:cs="Times New Roman"/>
                      <w:color w:val="000000" w:themeColor="text1"/>
                      <w:szCs w:val="21"/>
                      <w:lang w:val="en-US" w:eastAsia="zh-CN"/>
                      <w14:textFill>
                        <w14:solidFill>
                          <w14:schemeClr w14:val="tx1"/>
                        </w14:solidFill>
                      </w14:textFill>
                    </w:rPr>
                    <w:t>HJ</w:t>
                  </w:r>
                  <w:r>
                    <w:rPr>
                      <w:rFonts w:hint="eastAsia" w:ascii="Times New Roman" w:hAnsi="Times New Roman" w:cs="Times New Roman"/>
                      <w:color w:val="000000" w:themeColor="text1"/>
                      <w:szCs w:val="21"/>
                      <w:lang w:val="en-US" w:eastAsia="zh-CN"/>
                      <w14:textFill>
                        <w14:solidFill>
                          <w14:schemeClr w14:val="tx1"/>
                        </w14:solidFill>
                      </w14:textFill>
                    </w:rPr>
                    <w:t xml:space="preserve"> </w:t>
                  </w:r>
                  <w:r>
                    <w:rPr>
                      <w:rFonts w:hint="default" w:ascii="Times New Roman" w:hAnsi="Times New Roman" w:eastAsia="宋体" w:cs="Times New Roman"/>
                      <w:color w:val="000000" w:themeColor="text1"/>
                      <w:szCs w:val="21"/>
                      <w:lang w:val="en-US" w:eastAsia="zh-CN"/>
                      <w14:textFill>
                        <w14:solidFill>
                          <w14:schemeClr w14:val="tx1"/>
                        </w14:solidFill>
                      </w14:textFill>
                    </w:rPr>
                    <w:t>1263-2022</w:t>
                  </w:r>
                </w:p>
              </w:tc>
            </w:tr>
          </w:tbl>
          <w:p w14:paraId="602D529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both"/>
              <w:textAlignment w:val="auto"/>
              <w:outlineLvl w:val="2"/>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5.1.</w:t>
            </w:r>
            <w:r>
              <w:rPr>
                <w:rFonts w:hint="eastAsia" w:ascii="Times New Roman" w:hAnsi="Times New Roman" w:cs="Times New Roman"/>
                <w:b/>
                <w:bCs/>
                <w:color w:val="000000" w:themeColor="text1"/>
                <w:sz w:val="24"/>
                <w:szCs w:val="24"/>
                <w:lang w:val="en-US" w:eastAsia="zh-CN"/>
                <w14:textFill>
                  <w14:solidFill>
                    <w14:schemeClr w14:val="tx1"/>
                  </w14:solidFill>
                </w14:textFill>
              </w:rPr>
              <w:t>2</w:t>
            </w: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噪声监测方法</w:t>
            </w:r>
          </w:p>
          <w:p w14:paraId="0F20AB9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textAlignment w:val="auto"/>
              <w:outlineLvl w:val="2"/>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表</w:t>
            </w: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5.1</w:t>
            </w:r>
            <w:r>
              <w:rPr>
                <w:rFonts w:hint="default" w:ascii="Times New Roman" w:hAnsi="Times New Roman" w:eastAsia="宋体" w:cs="Times New Roman"/>
                <w:b/>
                <w:bCs/>
                <w:color w:val="000000" w:themeColor="text1"/>
                <w:sz w:val="24"/>
                <w:szCs w:val="24"/>
                <w14:textFill>
                  <w14:solidFill>
                    <w14:schemeClr w14:val="tx1"/>
                  </w14:solidFill>
                </w14:textFill>
              </w:rPr>
              <w:t>-</w:t>
            </w:r>
            <w:r>
              <w:rPr>
                <w:rFonts w:hint="eastAsia" w:ascii="Times New Roman" w:hAnsi="Times New Roman" w:cs="Times New Roman"/>
                <w:b/>
                <w:bCs/>
                <w:color w:val="000000" w:themeColor="text1"/>
                <w:sz w:val="24"/>
                <w:szCs w:val="24"/>
                <w:lang w:val="en-US" w:eastAsia="zh-CN"/>
                <w14:textFill>
                  <w14:solidFill>
                    <w14:schemeClr w14:val="tx1"/>
                  </w14:solidFill>
                </w14:textFill>
              </w:rPr>
              <w:t>2</w:t>
            </w:r>
            <w:r>
              <w:rPr>
                <w:rFonts w:hint="default" w:ascii="Times New Roman" w:hAnsi="Times New Roman" w:eastAsia="宋体" w:cs="Times New Roman"/>
                <w:b/>
                <w:bCs/>
                <w:color w:val="000000" w:themeColor="text1"/>
                <w:sz w:val="24"/>
                <w:szCs w:val="24"/>
                <w14:textFill>
                  <w14:solidFill>
                    <w14:schemeClr w14:val="tx1"/>
                  </w14:solidFill>
                </w14:textFill>
              </w:rPr>
              <w:t>噪声监测方法</w:t>
            </w:r>
          </w:p>
          <w:tbl>
            <w:tblPr>
              <w:tblStyle w:val="33"/>
              <w:tblW w:w="9254" w:type="dxa"/>
              <w:jc w:val="center"/>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Layout w:type="fixed"/>
              <w:tblCellMar>
                <w:top w:w="0" w:type="dxa"/>
                <w:left w:w="108" w:type="dxa"/>
                <w:bottom w:w="0" w:type="dxa"/>
                <w:right w:w="108" w:type="dxa"/>
              </w:tblCellMar>
            </w:tblPr>
            <w:tblGrid>
              <w:gridCol w:w="3171"/>
              <w:gridCol w:w="6083"/>
            </w:tblGrid>
            <w:tr w14:paraId="6D4422C3">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850" w:hRule="exact"/>
                <w:jc w:val="center"/>
              </w:trPr>
              <w:tc>
                <w:tcPr>
                  <w:tcW w:w="3171" w:type="dxa"/>
                  <w:tcBorders>
                    <w:tl2br w:val="nil"/>
                    <w:tr2bl w:val="nil"/>
                  </w:tcBorders>
                  <w:noWrap w:val="0"/>
                  <w:vAlign w:val="center"/>
                </w:tcPr>
                <w:p w14:paraId="0BC80000">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color w:val="000000" w:themeColor="text1"/>
                      <w:sz w:val="21"/>
                      <w:szCs w:val="21"/>
                      <w14:textFill>
                        <w14:solidFill>
                          <w14:schemeClr w14:val="tx1"/>
                        </w14:solidFill>
                      </w14:textFill>
                    </w:rPr>
                  </w:pPr>
                  <w:r>
                    <w:rPr>
                      <w:rFonts w:hint="default" w:ascii="Times New Roman" w:hAnsi="Times New Roman" w:eastAsia="宋体" w:cs="Times New Roman"/>
                      <w:b w:val="0"/>
                      <w:bCs/>
                      <w:color w:val="000000" w:themeColor="text1"/>
                      <w:sz w:val="21"/>
                      <w:szCs w:val="21"/>
                      <w14:textFill>
                        <w14:solidFill>
                          <w14:schemeClr w14:val="tx1"/>
                        </w14:solidFill>
                      </w14:textFill>
                    </w:rPr>
                    <w:t>监测项目</w:t>
                  </w:r>
                </w:p>
              </w:tc>
              <w:tc>
                <w:tcPr>
                  <w:tcW w:w="6083" w:type="dxa"/>
                  <w:tcBorders>
                    <w:tl2br w:val="nil"/>
                    <w:tr2bl w:val="nil"/>
                  </w:tcBorders>
                  <w:noWrap w:val="0"/>
                  <w:vAlign w:val="center"/>
                </w:tcPr>
                <w:p w14:paraId="39EFC656">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color w:val="000000" w:themeColor="text1"/>
                      <w:sz w:val="21"/>
                      <w:szCs w:val="21"/>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分析方法及方法来源</w:t>
                  </w:r>
                </w:p>
              </w:tc>
            </w:tr>
            <w:tr w14:paraId="08A645A2">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850" w:hRule="exact"/>
                <w:jc w:val="center"/>
              </w:trPr>
              <w:tc>
                <w:tcPr>
                  <w:tcW w:w="3171" w:type="dxa"/>
                  <w:tcBorders>
                    <w:tl2br w:val="nil"/>
                    <w:tr2bl w:val="nil"/>
                  </w:tcBorders>
                  <w:noWrap w:val="0"/>
                  <w:vAlign w:val="center"/>
                </w:tcPr>
                <w:p w14:paraId="616F7E98">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eastAsia="宋体" w:cs="Times New Roman"/>
                      <w:color w:val="000000" w:themeColor="text1"/>
                      <w:szCs w:val="21"/>
                      <w:lang w:val="en-US" w:eastAsia="zh-CN"/>
                      <w14:textFill>
                        <w14:solidFill>
                          <w14:schemeClr w14:val="tx1"/>
                        </w14:solidFill>
                      </w14:textFill>
                    </w:rPr>
                    <w:t>厂界噪声</w:t>
                  </w:r>
                </w:p>
              </w:tc>
              <w:tc>
                <w:tcPr>
                  <w:tcW w:w="6083" w:type="dxa"/>
                  <w:tcBorders>
                    <w:tl2br w:val="nil"/>
                    <w:tr2bl w:val="nil"/>
                  </w:tcBorders>
                  <w:noWrap w:val="0"/>
                  <w:vAlign w:val="center"/>
                </w:tcPr>
                <w:p w14:paraId="347EB28F">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 xml:space="preserve">《工业企业厂界环境噪声排放标准》GB 12348-2008 </w:t>
                  </w:r>
                </w:p>
              </w:tc>
            </w:tr>
          </w:tbl>
          <w:p w14:paraId="4836A24F">
            <w:pPr>
              <w:pStyle w:val="11"/>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both"/>
              <w:textAlignment w:val="auto"/>
              <w:outlineLvl w:val="1"/>
              <w:rPr>
                <w:rFonts w:hint="default" w:ascii="Times New Roman" w:hAnsi="Times New Roman" w:eastAsia="宋体" w:cs="Times New Roman"/>
                <w:b/>
                <w:bCs/>
                <w:color w:val="000000" w:themeColor="text1"/>
                <w:sz w:val="28"/>
                <w:szCs w:val="28"/>
                <w:lang w:val="en-US" w:eastAsia="zh-CN"/>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5.2监测仪器</w:t>
            </w:r>
          </w:p>
          <w:p w14:paraId="7D4D98EE">
            <w:pPr>
              <w:pStyle w:val="11"/>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jc w:val="both"/>
              <w:textAlignment w:val="auto"/>
              <w:outlineLvl w:val="9"/>
              <w:rPr>
                <w:rFonts w:hint="default" w:ascii="Times New Roman" w:hAnsi="Times New Roman" w:eastAsia="宋体" w:cs="Times New Roman"/>
                <w:b w:val="0"/>
                <w:bCs w:val="0"/>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4"/>
                <w:szCs w:val="24"/>
                <w:lang w:val="en-US" w:eastAsia="zh-CN"/>
                <w14:textFill>
                  <w14:solidFill>
                    <w14:schemeClr w14:val="tx1"/>
                  </w14:solidFill>
                </w14:textFill>
              </w:rPr>
              <w:t>项目监测所使用仪器情况见表5.2-1。</w:t>
            </w:r>
          </w:p>
          <w:p w14:paraId="1DC8220E">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360" w:lineRule="auto"/>
              <w:ind w:left="0" w:leftChars="0" w:right="0" w:rightChars="0" w:firstLine="0" w:firstLineChars="0"/>
              <w:jc w:val="center"/>
              <w:textAlignment w:val="auto"/>
              <w:outlineLvl w:val="9"/>
              <w:rPr>
                <w:rFonts w:hint="default" w:ascii="Times New Roman" w:hAnsi="Times New Roman" w:eastAsia="宋体" w:cs="Times New Roman"/>
                <w:b/>
                <w:bCs/>
                <w:color w:val="000000" w:themeColor="text1"/>
                <w:sz w:val="24"/>
                <w:szCs w:val="24"/>
                <w:lang w:eastAsia="zh-CN"/>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表</w:t>
            </w: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5.2-1</w:t>
            </w:r>
            <w:r>
              <w:rPr>
                <w:rFonts w:hint="default" w:ascii="Times New Roman" w:hAnsi="Times New Roman" w:eastAsia="宋体" w:cs="Times New Roman"/>
                <w:b/>
                <w:bCs/>
                <w:color w:val="000000" w:themeColor="text1"/>
                <w:sz w:val="24"/>
                <w:szCs w:val="24"/>
                <w14:textFill>
                  <w14:solidFill>
                    <w14:schemeClr w14:val="tx1"/>
                  </w14:solidFill>
                </w14:textFill>
              </w:rPr>
              <w:t>仪器情况</w:t>
            </w:r>
            <w:r>
              <w:rPr>
                <w:rFonts w:hint="default" w:ascii="Times New Roman" w:hAnsi="Times New Roman" w:eastAsia="宋体" w:cs="Times New Roman"/>
                <w:b/>
                <w:bCs/>
                <w:color w:val="000000" w:themeColor="text1"/>
                <w:sz w:val="24"/>
                <w:szCs w:val="24"/>
                <w:lang w:eastAsia="zh-CN"/>
                <w14:textFill>
                  <w14:solidFill>
                    <w14:schemeClr w14:val="tx1"/>
                  </w14:solidFill>
                </w14:textFill>
              </w:rPr>
              <w:t>一览表</w:t>
            </w:r>
          </w:p>
          <w:tbl>
            <w:tblPr>
              <w:tblStyle w:val="33"/>
              <w:tblW w:w="9473" w:type="dxa"/>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568"/>
              <w:gridCol w:w="2750"/>
              <w:gridCol w:w="1627"/>
              <w:gridCol w:w="1788"/>
              <w:gridCol w:w="1345"/>
              <w:gridCol w:w="1395"/>
            </w:tblGrid>
            <w:tr w14:paraId="16DB59A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cantSplit/>
                <w:trHeight w:val="454" w:hRule="atLeast"/>
                <w:jc w:val="center"/>
              </w:trPr>
              <w:tc>
                <w:tcPr>
                  <w:tcW w:w="568" w:type="dxa"/>
                  <w:tcBorders>
                    <w:tl2br w:val="nil"/>
                    <w:tr2bl w:val="nil"/>
                  </w:tcBorders>
                  <w:noWrap w:val="0"/>
                  <w:vAlign w:val="center"/>
                </w:tcPr>
                <w:p w14:paraId="7B916E40">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bCs w:val="0"/>
                      <w:color w:val="000000" w:themeColor="text1"/>
                      <w:sz w:val="21"/>
                      <w:szCs w:val="21"/>
                      <w:lang w:eastAsia="zh-CN"/>
                      <w14:textFill>
                        <w14:solidFill>
                          <w14:schemeClr w14:val="tx1"/>
                        </w14:solidFill>
                      </w14:textFill>
                    </w:rPr>
                  </w:pPr>
                  <w:r>
                    <w:rPr>
                      <w:rFonts w:hint="default" w:ascii="Times New Roman" w:hAnsi="Times New Roman" w:eastAsia="宋体" w:cs="Times New Roman"/>
                      <w:b/>
                      <w:bCs w:val="0"/>
                      <w:color w:val="000000" w:themeColor="text1"/>
                      <w:sz w:val="21"/>
                      <w:szCs w:val="21"/>
                      <w:lang w:eastAsia="zh-CN"/>
                      <w14:textFill>
                        <w14:solidFill>
                          <w14:schemeClr w14:val="tx1"/>
                        </w14:solidFill>
                      </w14:textFill>
                    </w:rPr>
                    <w:t>序号</w:t>
                  </w:r>
                </w:p>
              </w:tc>
              <w:tc>
                <w:tcPr>
                  <w:tcW w:w="2750" w:type="dxa"/>
                  <w:tcBorders>
                    <w:tl2br w:val="nil"/>
                    <w:tr2bl w:val="nil"/>
                  </w:tcBorders>
                  <w:noWrap w:val="0"/>
                  <w:vAlign w:val="center"/>
                </w:tcPr>
                <w:p w14:paraId="3BEECAA3">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bCs w:val="0"/>
                      <w:color w:val="000000" w:themeColor="text1"/>
                      <w:sz w:val="21"/>
                      <w:szCs w:val="21"/>
                      <w:lang w:eastAsia="zh-CN"/>
                      <w14:textFill>
                        <w14:solidFill>
                          <w14:schemeClr w14:val="tx1"/>
                        </w14:solidFill>
                      </w14:textFill>
                    </w:rPr>
                  </w:pPr>
                  <w:r>
                    <w:rPr>
                      <w:rFonts w:hint="default" w:ascii="Times New Roman" w:hAnsi="Times New Roman" w:eastAsia="宋体" w:cs="Times New Roman"/>
                      <w:b/>
                      <w:bCs w:val="0"/>
                      <w:color w:val="000000" w:themeColor="text1"/>
                      <w:sz w:val="21"/>
                      <w:szCs w:val="21"/>
                      <w:lang w:eastAsia="zh-CN"/>
                      <w14:textFill>
                        <w14:solidFill>
                          <w14:schemeClr w14:val="tx1"/>
                        </w14:solidFill>
                      </w14:textFill>
                    </w:rPr>
                    <w:t>仪器名称</w:t>
                  </w:r>
                </w:p>
              </w:tc>
              <w:tc>
                <w:tcPr>
                  <w:tcW w:w="1627" w:type="dxa"/>
                  <w:tcBorders>
                    <w:tl2br w:val="nil"/>
                    <w:tr2bl w:val="nil"/>
                  </w:tcBorders>
                  <w:noWrap w:val="0"/>
                  <w:vAlign w:val="center"/>
                </w:tcPr>
                <w:p w14:paraId="06FBC912">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bCs w:val="0"/>
                      <w:color w:val="000000" w:themeColor="text1"/>
                      <w:sz w:val="21"/>
                      <w:szCs w:val="21"/>
                      <w:lang w:eastAsia="zh-CN"/>
                      <w14:textFill>
                        <w14:solidFill>
                          <w14:schemeClr w14:val="tx1"/>
                        </w14:solidFill>
                      </w14:textFill>
                    </w:rPr>
                  </w:pPr>
                  <w:r>
                    <w:rPr>
                      <w:rFonts w:hint="default" w:ascii="Times New Roman" w:hAnsi="Times New Roman" w:eastAsia="宋体" w:cs="Times New Roman"/>
                      <w:b/>
                      <w:bCs w:val="0"/>
                      <w:color w:val="000000" w:themeColor="text1"/>
                      <w:sz w:val="21"/>
                      <w:szCs w:val="21"/>
                      <w:lang w:eastAsia="zh-CN"/>
                      <w14:textFill>
                        <w14:solidFill>
                          <w14:schemeClr w14:val="tx1"/>
                        </w14:solidFill>
                      </w14:textFill>
                    </w:rPr>
                    <w:t>仪器型号</w:t>
                  </w:r>
                </w:p>
              </w:tc>
              <w:tc>
                <w:tcPr>
                  <w:tcW w:w="1788" w:type="dxa"/>
                  <w:tcBorders>
                    <w:tl2br w:val="nil"/>
                    <w:tr2bl w:val="nil"/>
                  </w:tcBorders>
                  <w:noWrap w:val="0"/>
                  <w:vAlign w:val="center"/>
                </w:tcPr>
                <w:p w14:paraId="35847DC9">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bCs w:val="0"/>
                      <w:color w:val="000000" w:themeColor="text1"/>
                      <w:sz w:val="21"/>
                      <w:szCs w:val="21"/>
                      <w:lang w:eastAsia="zh-CN"/>
                      <w14:textFill>
                        <w14:solidFill>
                          <w14:schemeClr w14:val="tx1"/>
                        </w14:solidFill>
                      </w14:textFill>
                    </w:rPr>
                  </w:pPr>
                  <w:r>
                    <w:rPr>
                      <w:rFonts w:hint="default" w:ascii="Times New Roman" w:hAnsi="Times New Roman" w:eastAsia="宋体" w:cs="Times New Roman"/>
                      <w:b/>
                      <w:bCs w:val="0"/>
                      <w:color w:val="000000" w:themeColor="text1"/>
                      <w:sz w:val="21"/>
                      <w:szCs w:val="21"/>
                      <w:lang w:eastAsia="zh-CN"/>
                      <w14:textFill>
                        <w14:solidFill>
                          <w14:schemeClr w14:val="tx1"/>
                        </w14:solidFill>
                      </w14:textFill>
                    </w:rPr>
                    <w:t>仪器编号</w:t>
                  </w:r>
                </w:p>
              </w:tc>
              <w:tc>
                <w:tcPr>
                  <w:tcW w:w="1345" w:type="dxa"/>
                  <w:tcBorders>
                    <w:tl2br w:val="nil"/>
                    <w:tr2bl w:val="nil"/>
                  </w:tcBorders>
                  <w:noWrap w:val="0"/>
                  <w:vAlign w:val="center"/>
                </w:tcPr>
                <w:p w14:paraId="063535E1">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bCs w:val="0"/>
                      <w:color w:val="000000" w:themeColor="text1"/>
                      <w:sz w:val="21"/>
                      <w:szCs w:val="21"/>
                      <w:lang w:eastAsia="zh-CN"/>
                      <w14:textFill>
                        <w14:solidFill>
                          <w14:schemeClr w14:val="tx1"/>
                        </w14:solidFill>
                      </w14:textFill>
                    </w:rPr>
                  </w:pPr>
                  <w:r>
                    <w:rPr>
                      <w:rFonts w:hint="default" w:ascii="Times New Roman" w:hAnsi="Times New Roman" w:eastAsia="宋体" w:cs="Times New Roman"/>
                      <w:b/>
                      <w:bCs w:val="0"/>
                      <w:color w:val="000000" w:themeColor="text1"/>
                      <w:sz w:val="21"/>
                      <w:szCs w:val="21"/>
                      <w:lang w:eastAsia="zh-CN"/>
                      <w14:textFill>
                        <w14:solidFill>
                          <w14:schemeClr w14:val="tx1"/>
                        </w14:solidFill>
                      </w14:textFill>
                    </w:rPr>
                    <w:t>仪器是否检定</w:t>
                  </w:r>
                </w:p>
              </w:tc>
              <w:tc>
                <w:tcPr>
                  <w:tcW w:w="1395" w:type="dxa"/>
                  <w:tcBorders>
                    <w:tl2br w:val="nil"/>
                    <w:tr2bl w:val="nil"/>
                  </w:tcBorders>
                  <w:noWrap w:val="0"/>
                  <w:vAlign w:val="center"/>
                </w:tcPr>
                <w:p w14:paraId="455A3FC3">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bCs w:val="0"/>
                      <w:color w:val="000000" w:themeColor="text1"/>
                      <w:sz w:val="21"/>
                      <w:szCs w:val="21"/>
                      <w:lang w:eastAsia="zh-CN"/>
                      <w14:textFill>
                        <w14:solidFill>
                          <w14:schemeClr w14:val="tx1"/>
                        </w14:solidFill>
                      </w14:textFill>
                    </w:rPr>
                  </w:pPr>
                  <w:r>
                    <w:rPr>
                      <w:rFonts w:hint="default" w:ascii="Times New Roman" w:hAnsi="Times New Roman" w:eastAsia="宋体" w:cs="Times New Roman"/>
                      <w:b/>
                      <w:bCs w:val="0"/>
                      <w:color w:val="000000" w:themeColor="text1"/>
                      <w:sz w:val="21"/>
                      <w:szCs w:val="21"/>
                      <w:lang w:eastAsia="zh-CN"/>
                      <w14:textFill>
                        <w14:solidFill>
                          <w14:schemeClr w14:val="tx1"/>
                        </w14:solidFill>
                      </w14:textFill>
                    </w:rPr>
                    <w:t>仪器检定期限</w:t>
                  </w:r>
                </w:p>
              </w:tc>
            </w:tr>
            <w:tr w14:paraId="1FAF19A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cantSplit/>
                <w:trHeight w:val="454" w:hRule="atLeast"/>
                <w:jc w:val="center"/>
              </w:trPr>
              <w:tc>
                <w:tcPr>
                  <w:tcW w:w="568" w:type="dxa"/>
                  <w:tcBorders>
                    <w:tl2br w:val="nil"/>
                    <w:tr2bl w:val="nil"/>
                  </w:tcBorders>
                  <w:noWrap w:val="0"/>
                  <w:vAlign w:val="center"/>
                </w:tcPr>
                <w:p w14:paraId="22584FBD">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1</w:t>
                  </w:r>
                </w:p>
              </w:tc>
              <w:tc>
                <w:tcPr>
                  <w:tcW w:w="2750" w:type="dxa"/>
                  <w:tcBorders>
                    <w:tl2br w:val="nil"/>
                    <w:tr2bl w:val="nil"/>
                  </w:tcBorders>
                  <w:noWrap w:val="0"/>
                  <w:vAlign w:val="center"/>
                </w:tcPr>
                <w:p w14:paraId="221F339A">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eastAsia="宋体" w:cs="Times New Roman"/>
                      <w:color w:val="000000" w:themeColor="text1"/>
                      <w:szCs w:val="21"/>
                      <w:lang w:val="en-US" w:eastAsia="zh-CN"/>
                      <w14:textFill>
                        <w14:solidFill>
                          <w14:schemeClr w14:val="tx1"/>
                        </w14:solidFill>
                      </w14:textFill>
                    </w:rPr>
                    <w:t>电热鼓风干燥箱</w:t>
                  </w:r>
                </w:p>
              </w:tc>
              <w:tc>
                <w:tcPr>
                  <w:tcW w:w="1627" w:type="dxa"/>
                  <w:tcBorders>
                    <w:tl2br w:val="nil"/>
                    <w:tr2bl w:val="nil"/>
                  </w:tcBorders>
                  <w:noWrap w:val="0"/>
                  <w:vAlign w:val="center"/>
                </w:tcPr>
                <w:p w14:paraId="5FD60F2A">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eastAsia="宋体" w:cs="Times New Roman"/>
                      <w:color w:val="000000" w:themeColor="text1"/>
                      <w:szCs w:val="21"/>
                      <w:lang w:val="en-US" w:eastAsia="zh-CN"/>
                      <w14:textFill>
                        <w14:solidFill>
                          <w14:schemeClr w14:val="tx1"/>
                        </w14:solidFill>
                      </w14:textFill>
                    </w:rPr>
                    <w:t>GZX-9070MBE</w:t>
                  </w:r>
                </w:p>
              </w:tc>
              <w:tc>
                <w:tcPr>
                  <w:tcW w:w="1788" w:type="dxa"/>
                  <w:tcBorders>
                    <w:tl2br w:val="nil"/>
                    <w:tr2bl w:val="nil"/>
                  </w:tcBorders>
                  <w:noWrap w:val="0"/>
                  <w:vAlign w:val="center"/>
                </w:tcPr>
                <w:p w14:paraId="2732957E">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eastAsia="宋体" w:cs="Times New Roman"/>
                      <w:color w:val="000000" w:themeColor="text1"/>
                      <w:szCs w:val="21"/>
                      <w:lang w:val="en-US" w:eastAsia="zh-CN"/>
                      <w14:textFill>
                        <w14:solidFill>
                          <w14:schemeClr w14:val="tx1"/>
                        </w14:solidFill>
                      </w14:textFill>
                    </w:rPr>
                    <w:t>TEL005</w:t>
                  </w:r>
                </w:p>
              </w:tc>
              <w:tc>
                <w:tcPr>
                  <w:tcW w:w="1345" w:type="dxa"/>
                  <w:tcBorders>
                    <w:tl2br w:val="nil"/>
                    <w:tr2bl w:val="nil"/>
                  </w:tcBorders>
                  <w:noWrap w:val="0"/>
                  <w:vAlign w:val="center"/>
                </w:tcPr>
                <w:p w14:paraId="73B82252">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是</w:t>
                  </w:r>
                </w:p>
              </w:tc>
              <w:tc>
                <w:tcPr>
                  <w:tcW w:w="1395" w:type="dxa"/>
                  <w:tcBorders>
                    <w:tl2br w:val="nil"/>
                    <w:tr2bl w:val="nil"/>
                  </w:tcBorders>
                  <w:noWrap w:val="0"/>
                  <w:vAlign w:val="center"/>
                </w:tcPr>
                <w:p w14:paraId="42F87DB8">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w:t>
                  </w:r>
                </w:p>
              </w:tc>
            </w:tr>
            <w:tr w14:paraId="6104D87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cantSplit/>
                <w:trHeight w:val="454" w:hRule="atLeast"/>
                <w:jc w:val="center"/>
              </w:trPr>
              <w:tc>
                <w:tcPr>
                  <w:tcW w:w="568" w:type="dxa"/>
                  <w:tcBorders>
                    <w:tl2br w:val="nil"/>
                    <w:tr2bl w:val="nil"/>
                  </w:tcBorders>
                  <w:noWrap w:val="0"/>
                  <w:vAlign w:val="center"/>
                </w:tcPr>
                <w:p w14:paraId="7AE2C1B6">
                  <w:pPr>
                    <w:keepNext w:val="0"/>
                    <w:keepLines w:val="0"/>
                    <w:widowControl/>
                    <w:suppressLineNumbers w:val="0"/>
                    <w:spacing w:before="0" w:beforeAutospacing="0" w:after="0" w:afterAutospacing="0" w:line="264" w:lineRule="auto"/>
                    <w:ind w:left="0" w:leftChars="0" w:right="0" w:rightChars="0"/>
                    <w:jc w:val="center"/>
                    <w:rPr>
                      <w:rFonts w:hint="eastAsia"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2</w:t>
                  </w:r>
                </w:p>
              </w:tc>
              <w:tc>
                <w:tcPr>
                  <w:tcW w:w="2750" w:type="dxa"/>
                  <w:tcBorders>
                    <w:tl2br w:val="nil"/>
                    <w:tr2bl w:val="nil"/>
                  </w:tcBorders>
                  <w:noWrap w:val="0"/>
                  <w:vAlign w:val="center"/>
                </w:tcPr>
                <w:p w14:paraId="4E35D975">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eastAsia="宋体" w:cs="Times New Roman"/>
                      <w:color w:val="000000" w:themeColor="text1"/>
                      <w:szCs w:val="21"/>
                      <w:lang w:val="en-US" w:eastAsia="zh-CN"/>
                      <w14:textFill>
                        <w14:solidFill>
                          <w14:schemeClr w14:val="tx1"/>
                        </w14:solidFill>
                      </w14:textFill>
                    </w:rPr>
                    <w:t>电子分析天平</w:t>
                  </w:r>
                </w:p>
              </w:tc>
              <w:tc>
                <w:tcPr>
                  <w:tcW w:w="1627" w:type="dxa"/>
                  <w:tcBorders>
                    <w:tl2br w:val="nil"/>
                    <w:tr2bl w:val="nil"/>
                  </w:tcBorders>
                  <w:noWrap w:val="0"/>
                  <w:vAlign w:val="center"/>
                </w:tcPr>
                <w:p w14:paraId="1A95FC30">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eastAsia="宋体" w:cs="Times New Roman"/>
                      <w:color w:val="000000" w:themeColor="text1"/>
                      <w:szCs w:val="21"/>
                      <w:lang w:val="en-US" w:eastAsia="zh-CN"/>
                      <w14:textFill>
                        <w14:solidFill>
                          <w14:schemeClr w14:val="tx1"/>
                        </w14:solidFill>
                      </w14:textFill>
                    </w:rPr>
                    <w:t>AUW120D</w:t>
                  </w:r>
                </w:p>
                <w:p w14:paraId="13ECC828">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eastAsia="宋体" w:cs="Times New Roman"/>
                      <w:color w:val="000000" w:themeColor="text1"/>
                      <w:szCs w:val="21"/>
                      <w:lang w:val="en-US" w:eastAsia="zh-CN"/>
                      <w14:textFill>
                        <w14:solidFill>
                          <w14:schemeClr w14:val="tx1"/>
                        </w14:solidFill>
                      </w14:textFill>
                    </w:rPr>
                    <w:t>ASSY(CHN)</w:t>
                  </w:r>
                </w:p>
              </w:tc>
              <w:tc>
                <w:tcPr>
                  <w:tcW w:w="1788" w:type="dxa"/>
                  <w:tcBorders>
                    <w:tl2br w:val="nil"/>
                    <w:tr2bl w:val="nil"/>
                  </w:tcBorders>
                  <w:noWrap w:val="0"/>
                  <w:vAlign w:val="center"/>
                </w:tcPr>
                <w:p w14:paraId="276BEF20">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eastAsia="宋体" w:cs="Times New Roman"/>
                      <w:color w:val="000000" w:themeColor="text1"/>
                      <w:szCs w:val="21"/>
                      <w:lang w:val="en-US" w:eastAsia="zh-CN"/>
                      <w14:textFill>
                        <w14:solidFill>
                          <w14:schemeClr w14:val="tx1"/>
                        </w14:solidFill>
                      </w14:textFill>
                    </w:rPr>
                    <w:t>TEL036</w:t>
                  </w:r>
                </w:p>
              </w:tc>
              <w:tc>
                <w:tcPr>
                  <w:tcW w:w="1345" w:type="dxa"/>
                  <w:tcBorders>
                    <w:tl2br w:val="nil"/>
                    <w:tr2bl w:val="nil"/>
                  </w:tcBorders>
                  <w:noWrap w:val="0"/>
                  <w:vAlign w:val="center"/>
                </w:tcPr>
                <w:p w14:paraId="441B666E">
                  <w:pPr>
                    <w:keepNext w:val="0"/>
                    <w:keepLines w:val="0"/>
                    <w:widowControl/>
                    <w:suppressLineNumbers w:val="0"/>
                    <w:spacing w:before="0" w:beforeAutospacing="0" w:after="0" w:afterAutospacing="0" w:line="264" w:lineRule="auto"/>
                    <w:ind w:left="0" w:leftChars="0" w:right="0" w:rightChars="0"/>
                    <w:jc w:val="center"/>
                    <w:rPr>
                      <w:rFonts w:hint="eastAsia"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是</w:t>
                  </w:r>
                </w:p>
              </w:tc>
              <w:tc>
                <w:tcPr>
                  <w:tcW w:w="1395" w:type="dxa"/>
                  <w:tcBorders>
                    <w:tl2br w:val="nil"/>
                    <w:tr2bl w:val="nil"/>
                  </w:tcBorders>
                  <w:noWrap w:val="0"/>
                  <w:vAlign w:val="center"/>
                </w:tcPr>
                <w:p w14:paraId="4C5DACB7">
                  <w:pPr>
                    <w:keepNext w:val="0"/>
                    <w:keepLines w:val="0"/>
                    <w:widowControl/>
                    <w:suppressLineNumbers w:val="0"/>
                    <w:spacing w:before="0" w:beforeAutospacing="0" w:after="0" w:afterAutospacing="0" w:line="264" w:lineRule="auto"/>
                    <w:ind w:left="0" w:leftChars="0" w:right="0" w:rightChars="0"/>
                    <w:jc w:val="center"/>
                    <w:rPr>
                      <w:rFonts w:hint="eastAsia"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w:t>
                  </w:r>
                </w:p>
              </w:tc>
            </w:tr>
            <w:tr w14:paraId="1C6C2F5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cantSplit/>
                <w:trHeight w:val="454" w:hRule="atLeast"/>
                <w:jc w:val="center"/>
              </w:trPr>
              <w:tc>
                <w:tcPr>
                  <w:tcW w:w="568" w:type="dxa"/>
                  <w:tcBorders>
                    <w:tl2br w:val="nil"/>
                    <w:tr2bl w:val="nil"/>
                  </w:tcBorders>
                  <w:noWrap w:val="0"/>
                  <w:vAlign w:val="center"/>
                </w:tcPr>
                <w:p w14:paraId="6643EEB5">
                  <w:pPr>
                    <w:keepNext w:val="0"/>
                    <w:keepLines w:val="0"/>
                    <w:widowControl/>
                    <w:suppressLineNumbers w:val="0"/>
                    <w:spacing w:before="0" w:beforeAutospacing="0" w:after="0" w:afterAutospacing="0" w:line="264" w:lineRule="auto"/>
                    <w:ind w:left="0" w:leftChars="0" w:right="0" w:rightChars="0"/>
                    <w:jc w:val="center"/>
                    <w:rPr>
                      <w:rFonts w:hint="eastAsia"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3</w:t>
                  </w:r>
                </w:p>
              </w:tc>
              <w:tc>
                <w:tcPr>
                  <w:tcW w:w="2750" w:type="dxa"/>
                  <w:tcBorders>
                    <w:tl2br w:val="nil"/>
                    <w:tr2bl w:val="nil"/>
                  </w:tcBorders>
                  <w:noWrap w:val="0"/>
                  <w:vAlign w:val="center"/>
                </w:tcPr>
                <w:p w14:paraId="1D39591E">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eastAsia="宋体" w:cs="Times New Roman"/>
                      <w:color w:val="000000" w:themeColor="text1"/>
                      <w:szCs w:val="21"/>
                      <w:lang w:val="en-US" w:eastAsia="zh-CN"/>
                      <w14:textFill>
                        <w14:solidFill>
                          <w14:schemeClr w14:val="tx1"/>
                        </w14:solidFill>
                      </w14:textFill>
                    </w:rPr>
                    <w:t>低浓度称量恒温恒湿 设备</w:t>
                  </w:r>
                </w:p>
              </w:tc>
              <w:tc>
                <w:tcPr>
                  <w:tcW w:w="1627" w:type="dxa"/>
                  <w:tcBorders>
                    <w:tl2br w:val="nil"/>
                    <w:tr2bl w:val="nil"/>
                  </w:tcBorders>
                  <w:noWrap w:val="0"/>
                  <w:vAlign w:val="center"/>
                </w:tcPr>
                <w:p w14:paraId="4C5DB520">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eastAsia="宋体" w:cs="Times New Roman"/>
                      <w:color w:val="000000" w:themeColor="text1"/>
                      <w:szCs w:val="21"/>
                      <w:lang w:val="en-US" w:eastAsia="zh-CN"/>
                      <w14:textFill>
                        <w14:solidFill>
                          <w14:schemeClr w14:val="tx1"/>
                        </w14:solidFill>
                      </w14:textFill>
                    </w:rPr>
                    <w:t>NVN-800S</w:t>
                  </w:r>
                </w:p>
              </w:tc>
              <w:tc>
                <w:tcPr>
                  <w:tcW w:w="1788" w:type="dxa"/>
                  <w:tcBorders>
                    <w:tl2br w:val="nil"/>
                    <w:tr2bl w:val="nil"/>
                  </w:tcBorders>
                  <w:noWrap w:val="0"/>
                  <w:vAlign w:val="center"/>
                </w:tcPr>
                <w:p w14:paraId="34DDD269">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eastAsia="宋体" w:cs="Times New Roman"/>
                      <w:color w:val="000000" w:themeColor="text1"/>
                      <w:szCs w:val="21"/>
                      <w:lang w:val="en-US" w:eastAsia="zh-CN"/>
                      <w14:textFill>
                        <w14:solidFill>
                          <w14:schemeClr w14:val="tx1"/>
                        </w14:solidFill>
                      </w14:textFill>
                    </w:rPr>
                    <w:t>TEL038</w:t>
                  </w:r>
                </w:p>
              </w:tc>
              <w:tc>
                <w:tcPr>
                  <w:tcW w:w="1345" w:type="dxa"/>
                  <w:tcBorders>
                    <w:tl2br w:val="nil"/>
                    <w:tr2bl w:val="nil"/>
                  </w:tcBorders>
                  <w:noWrap w:val="0"/>
                  <w:vAlign w:val="center"/>
                </w:tcPr>
                <w:p w14:paraId="4244299D">
                  <w:pPr>
                    <w:keepNext w:val="0"/>
                    <w:keepLines w:val="0"/>
                    <w:widowControl/>
                    <w:suppressLineNumbers w:val="0"/>
                    <w:spacing w:before="0" w:beforeAutospacing="0" w:after="0" w:afterAutospacing="0" w:line="264" w:lineRule="auto"/>
                    <w:ind w:left="0" w:leftChars="0" w:right="0" w:rightChars="0"/>
                    <w:jc w:val="center"/>
                    <w:rPr>
                      <w:rFonts w:hint="eastAsia"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是</w:t>
                  </w:r>
                </w:p>
              </w:tc>
              <w:tc>
                <w:tcPr>
                  <w:tcW w:w="1395" w:type="dxa"/>
                  <w:tcBorders>
                    <w:tl2br w:val="nil"/>
                    <w:tr2bl w:val="nil"/>
                  </w:tcBorders>
                  <w:noWrap w:val="0"/>
                  <w:vAlign w:val="center"/>
                </w:tcPr>
                <w:p w14:paraId="790881D6">
                  <w:pPr>
                    <w:keepNext w:val="0"/>
                    <w:keepLines w:val="0"/>
                    <w:widowControl/>
                    <w:suppressLineNumbers w:val="0"/>
                    <w:spacing w:before="0" w:beforeAutospacing="0" w:after="0" w:afterAutospacing="0" w:line="264" w:lineRule="auto"/>
                    <w:ind w:left="0" w:leftChars="0" w:right="0" w:rightChars="0"/>
                    <w:jc w:val="center"/>
                    <w:rPr>
                      <w:rFonts w:hint="eastAsia"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w:t>
                  </w:r>
                </w:p>
              </w:tc>
            </w:tr>
            <w:tr w14:paraId="67895FE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cantSplit/>
                <w:trHeight w:val="454" w:hRule="atLeast"/>
                <w:jc w:val="center"/>
              </w:trPr>
              <w:tc>
                <w:tcPr>
                  <w:tcW w:w="568" w:type="dxa"/>
                  <w:tcBorders>
                    <w:tl2br w:val="nil"/>
                    <w:tr2bl w:val="nil"/>
                  </w:tcBorders>
                  <w:noWrap w:val="0"/>
                  <w:vAlign w:val="center"/>
                </w:tcPr>
                <w:p w14:paraId="64CDBBD9">
                  <w:pPr>
                    <w:keepNext w:val="0"/>
                    <w:keepLines w:val="0"/>
                    <w:widowControl/>
                    <w:suppressLineNumbers w:val="0"/>
                    <w:spacing w:before="0" w:beforeAutospacing="0" w:after="0" w:afterAutospacing="0" w:line="264" w:lineRule="auto"/>
                    <w:ind w:left="0" w:leftChars="0" w:right="0" w:rightChars="0"/>
                    <w:jc w:val="center"/>
                    <w:rPr>
                      <w:rFonts w:hint="eastAsia"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4</w:t>
                  </w:r>
                </w:p>
              </w:tc>
              <w:tc>
                <w:tcPr>
                  <w:tcW w:w="2750" w:type="dxa"/>
                  <w:tcBorders>
                    <w:tl2br w:val="nil"/>
                    <w:tr2bl w:val="nil"/>
                  </w:tcBorders>
                  <w:noWrap w:val="0"/>
                  <w:vAlign w:val="center"/>
                </w:tcPr>
                <w:p w14:paraId="3DF7566A">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eastAsia="宋体" w:cs="Times New Roman"/>
                      <w:color w:val="000000" w:themeColor="text1"/>
                      <w:szCs w:val="21"/>
                      <w:lang w:val="en-US" w:eastAsia="zh-CN"/>
                      <w14:textFill>
                        <w14:solidFill>
                          <w14:schemeClr w14:val="tx1"/>
                        </w14:solidFill>
                      </w14:textFill>
                    </w:rPr>
                    <w:t>轻便三杯风速风向仪</w:t>
                  </w:r>
                </w:p>
              </w:tc>
              <w:tc>
                <w:tcPr>
                  <w:tcW w:w="1627" w:type="dxa"/>
                  <w:tcBorders>
                    <w:tl2br w:val="nil"/>
                    <w:tr2bl w:val="nil"/>
                  </w:tcBorders>
                  <w:noWrap w:val="0"/>
                  <w:vAlign w:val="center"/>
                </w:tcPr>
                <w:p w14:paraId="22B8B46E">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eastAsia="宋体" w:cs="Times New Roman"/>
                      <w:color w:val="000000" w:themeColor="text1"/>
                      <w:szCs w:val="21"/>
                      <w:lang w:val="en-US" w:eastAsia="zh-CN"/>
                      <w14:textFill>
                        <w14:solidFill>
                          <w14:schemeClr w14:val="tx1"/>
                        </w14:solidFill>
                      </w14:textFill>
                    </w:rPr>
                    <w:t>FYF-1</w:t>
                  </w:r>
                </w:p>
              </w:tc>
              <w:tc>
                <w:tcPr>
                  <w:tcW w:w="1788" w:type="dxa"/>
                  <w:tcBorders>
                    <w:tl2br w:val="nil"/>
                    <w:tr2bl w:val="nil"/>
                  </w:tcBorders>
                  <w:noWrap w:val="0"/>
                  <w:vAlign w:val="center"/>
                </w:tcPr>
                <w:p w14:paraId="4F7680ED">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eastAsia="宋体" w:cs="Times New Roman"/>
                      <w:color w:val="000000" w:themeColor="text1"/>
                      <w:szCs w:val="21"/>
                      <w:lang w:val="en-US" w:eastAsia="zh-CN"/>
                      <w14:textFill>
                        <w14:solidFill>
                          <w14:schemeClr w14:val="tx1"/>
                        </w14:solidFill>
                      </w14:textFill>
                    </w:rPr>
                    <w:t>TES268</w:t>
                  </w:r>
                </w:p>
              </w:tc>
              <w:tc>
                <w:tcPr>
                  <w:tcW w:w="1345" w:type="dxa"/>
                  <w:tcBorders>
                    <w:tl2br w:val="nil"/>
                    <w:tr2bl w:val="nil"/>
                  </w:tcBorders>
                  <w:noWrap w:val="0"/>
                  <w:vAlign w:val="center"/>
                </w:tcPr>
                <w:p w14:paraId="7532CACF">
                  <w:pPr>
                    <w:keepNext w:val="0"/>
                    <w:keepLines w:val="0"/>
                    <w:widowControl/>
                    <w:suppressLineNumbers w:val="0"/>
                    <w:spacing w:before="0" w:beforeAutospacing="0" w:after="0" w:afterAutospacing="0" w:line="264" w:lineRule="auto"/>
                    <w:ind w:left="0" w:leftChars="0" w:right="0" w:rightChars="0"/>
                    <w:jc w:val="center"/>
                    <w:rPr>
                      <w:rFonts w:hint="eastAsia"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是</w:t>
                  </w:r>
                </w:p>
              </w:tc>
              <w:tc>
                <w:tcPr>
                  <w:tcW w:w="1395" w:type="dxa"/>
                  <w:tcBorders>
                    <w:tl2br w:val="nil"/>
                    <w:tr2bl w:val="nil"/>
                  </w:tcBorders>
                  <w:noWrap w:val="0"/>
                  <w:vAlign w:val="center"/>
                </w:tcPr>
                <w:p w14:paraId="461D3075">
                  <w:pPr>
                    <w:keepNext w:val="0"/>
                    <w:keepLines w:val="0"/>
                    <w:widowControl/>
                    <w:suppressLineNumbers w:val="0"/>
                    <w:spacing w:before="0" w:beforeAutospacing="0" w:after="0" w:afterAutospacing="0" w:line="264" w:lineRule="auto"/>
                    <w:ind w:left="0" w:leftChars="0" w:right="0" w:rightChars="0"/>
                    <w:jc w:val="center"/>
                    <w:rPr>
                      <w:rFonts w:hint="eastAsia"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w:t>
                  </w:r>
                </w:p>
              </w:tc>
            </w:tr>
            <w:tr w14:paraId="7358D6C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cantSplit/>
                <w:trHeight w:val="454" w:hRule="atLeast"/>
                <w:jc w:val="center"/>
              </w:trPr>
              <w:tc>
                <w:tcPr>
                  <w:tcW w:w="568" w:type="dxa"/>
                  <w:tcBorders>
                    <w:tl2br w:val="nil"/>
                    <w:tr2bl w:val="nil"/>
                  </w:tcBorders>
                  <w:noWrap w:val="0"/>
                  <w:vAlign w:val="center"/>
                </w:tcPr>
                <w:p w14:paraId="73168A44">
                  <w:pPr>
                    <w:keepNext w:val="0"/>
                    <w:keepLines w:val="0"/>
                    <w:widowControl/>
                    <w:suppressLineNumbers w:val="0"/>
                    <w:spacing w:before="0" w:beforeAutospacing="0" w:after="0" w:afterAutospacing="0" w:line="264" w:lineRule="auto"/>
                    <w:ind w:left="0" w:leftChars="0" w:right="0" w:rightChars="0"/>
                    <w:jc w:val="center"/>
                    <w:rPr>
                      <w:rFonts w:hint="eastAsia"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5</w:t>
                  </w:r>
                </w:p>
              </w:tc>
              <w:tc>
                <w:tcPr>
                  <w:tcW w:w="2750" w:type="dxa"/>
                  <w:tcBorders>
                    <w:tl2br w:val="nil"/>
                    <w:tr2bl w:val="nil"/>
                  </w:tcBorders>
                  <w:noWrap w:val="0"/>
                  <w:vAlign w:val="center"/>
                </w:tcPr>
                <w:p w14:paraId="49238EFC">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eastAsia="宋体" w:cs="Times New Roman"/>
                      <w:color w:val="000000" w:themeColor="text1"/>
                      <w:szCs w:val="21"/>
                      <w:lang w:val="en-US" w:eastAsia="zh-CN"/>
                      <w14:textFill>
                        <w14:solidFill>
                          <w14:schemeClr w14:val="tx1"/>
                        </w14:solidFill>
                      </w14:textFill>
                    </w:rPr>
                    <w:t>空盒气压表</w:t>
                  </w:r>
                </w:p>
              </w:tc>
              <w:tc>
                <w:tcPr>
                  <w:tcW w:w="1627" w:type="dxa"/>
                  <w:tcBorders>
                    <w:tl2br w:val="nil"/>
                    <w:tr2bl w:val="nil"/>
                  </w:tcBorders>
                  <w:noWrap w:val="0"/>
                  <w:vAlign w:val="center"/>
                </w:tcPr>
                <w:p w14:paraId="6B456C56">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eastAsia="宋体" w:cs="Times New Roman"/>
                      <w:color w:val="000000" w:themeColor="text1"/>
                      <w:szCs w:val="21"/>
                      <w:lang w:val="en-US" w:eastAsia="zh-CN"/>
                      <w14:textFill>
                        <w14:solidFill>
                          <w14:schemeClr w14:val="tx1"/>
                        </w14:solidFill>
                      </w14:textFill>
                    </w:rPr>
                    <w:t>DYM3</w:t>
                  </w:r>
                </w:p>
              </w:tc>
              <w:tc>
                <w:tcPr>
                  <w:tcW w:w="1788" w:type="dxa"/>
                  <w:tcBorders>
                    <w:tl2br w:val="nil"/>
                    <w:tr2bl w:val="nil"/>
                  </w:tcBorders>
                  <w:noWrap w:val="0"/>
                  <w:vAlign w:val="center"/>
                </w:tcPr>
                <w:p w14:paraId="13BF23E5">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eastAsia="宋体" w:cs="Times New Roman"/>
                      <w:color w:val="000000" w:themeColor="text1"/>
                      <w:szCs w:val="21"/>
                      <w:lang w:val="en-US" w:eastAsia="zh-CN"/>
                      <w14:textFill>
                        <w14:solidFill>
                          <w14:schemeClr w14:val="tx1"/>
                        </w14:solidFill>
                      </w14:textFill>
                    </w:rPr>
                    <w:t>TES269</w:t>
                  </w:r>
                </w:p>
              </w:tc>
              <w:tc>
                <w:tcPr>
                  <w:tcW w:w="1345" w:type="dxa"/>
                  <w:tcBorders>
                    <w:tl2br w:val="nil"/>
                    <w:tr2bl w:val="nil"/>
                  </w:tcBorders>
                  <w:noWrap w:val="0"/>
                  <w:vAlign w:val="center"/>
                </w:tcPr>
                <w:p w14:paraId="1E0C03DC">
                  <w:pPr>
                    <w:keepNext w:val="0"/>
                    <w:keepLines w:val="0"/>
                    <w:widowControl/>
                    <w:suppressLineNumbers w:val="0"/>
                    <w:spacing w:before="0" w:beforeAutospacing="0" w:after="0" w:afterAutospacing="0" w:line="264" w:lineRule="auto"/>
                    <w:ind w:left="0" w:leftChars="0" w:right="0" w:rightChars="0"/>
                    <w:jc w:val="center"/>
                    <w:rPr>
                      <w:rFonts w:hint="eastAsia"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是</w:t>
                  </w:r>
                </w:p>
              </w:tc>
              <w:tc>
                <w:tcPr>
                  <w:tcW w:w="1395" w:type="dxa"/>
                  <w:tcBorders>
                    <w:tl2br w:val="nil"/>
                    <w:tr2bl w:val="nil"/>
                  </w:tcBorders>
                  <w:noWrap w:val="0"/>
                  <w:vAlign w:val="center"/>
                </w:tcPr>
                <w:p w14:paraId="15407681">
                  <w:pPr>
                    <w:keepNext w:val="0"/>
                    <w:keepLines w:val="0"/>
                    <w:widowControl/>
                    <w:suppressLineNumbers w:val="0"/>
                    <w:spacing w:before="0" w:beforeAutospacing="0" w:after="0" w:afterAutospacing="0" w:line="264" w:lineRule="auto"/>
                    <w:ind w:left="0" w:leftChars="0" w:right="0" w:rightChars="0"/>
                    <w:jc w:val="center"/>
                    <w:rPr>
                      <w:rFonts w:hint="eastAsia"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w:t>
                  </w:r>
                </w:p>
              </w:tc>
            </w:tr>
            <w:tr w14:paraId="5A300C8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cantSplit/>
                <w:trHeight w:val="454" w:hRule="atLeast"/>
                <w:jc w:val="center"/>
              </w:trPr>
              <w:tc>
                <w:tcPr>
                  <w:tcW w:w="568" w:type="dxa"/>
                  <w:tcBorders>
                    <w:tl2br w:val="nil"/>
                    <w:tr2bl w:val="nil"/>
                  </w:tcBorders>
                  <w:noWrap w:val="0"/>
                  <w:vAlign w:val="center"/>
                </w:tcPr>
                <w:p w14:paraId="6CE7DD76">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6</w:t>
                  </w:r>
                </w:p>
              </w:tc>
              <w:tc>
                <w:tcPr>
                  <w:tcW w:w="2750" w:type="dxa"/>
                  <w:tcBorders>
                    <w:tl2br w:val="nil"/>
                    <w:tr2bl w:val="nil"/>
                  </w:tcBorders>
                  <w:noWrap w:val="0"/>
                  <w:vAlign w:val="center"/>
                </w:tcPr>
                <w:p w14:paraId="1846D49E">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eastAsia="宋体" w:cs="Times New Roman"/>
                      <w:color w:val="000000" w:themeColor="text1"/>
                      <w:szCs w:val="21"/>
                      <w:lang w:val="en-US" w:eastAsia="zh-CN"/>
                      <w14:textFill>
                        <w14:solidFill>
                          <w14:schemeClr w14:val="tx1"/>
                        </w14:solidFill>
                      </w14:textFill>
                    </w:rPr>
                    <w:t>全自动大气颗粒物采 样器</w:t>
                  </w:r>
                </w:p>
              </w:tc>
              <w:tc>
                <w:tcPr>
                  <w:tcW w:w="1627" w:type="dxa"/>
                  <w:tcBorders>
                    <w:tl2br w:val="nil"/>
                    <w:tr2bl w:val="nil"/>
                  </w:tcBorders>
                  <w:noWrap w:val="0"/>
                  <w:vAlign w:val="center"/>
                </w:tcPr>
                <w:p w14:paraId="5C508140">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eastAsia="宋体" w:cs="Times New Roman"/>
                      <w:color w:val="000000" w:themeColor="text1"/>
                      <w:szCs w:val="21"/>
                      <w:lang w:val="en-US" w:eastAsia="zh-CN"/>
                      <w14:textFill>
                        <w14:solidFill>
                          <w14:schemeClr w14:val="tx1"/>
                        </w14:solidFill>
                      </w14:textFill>
                    </w:rPr>
                    <w:t>MH1200-1602</w:t>
                  </w:r>
                </w:p>
              </w:tc>
              <w:tc>
                <w:tcPr>
                  <w:tcW w:w="1788" w:type="dxa"/>
                  <w:tcBorders>
                    <w:tl2br w:val="nil"/>
                    <w:tr2bl w:val="nil"/>
                  </w:tcBorders>
                  <w:noWrap w:val="0"/>
                  <w:vAlign w:val="center"/>
                </w:tcPr>
                <w:p w14:paraId="0F756D12">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eastAsia="宋体" w:cs="Times New Roman"/>
                      <w:color w:val="000000" w:themeColor="text1"/>
                      <w:szCs w:val="21"/>
                      <w:lang w:val="en-US" w:eastAsia="zh-CN"/>
                      <w14:textFill>
                        <w14:solidFill>
                          <w14:schemeClr w14:val="tx1"/>
                        </w14:solidFill>
                      </w14:textFill>
                    </w:rPr>
                    <w:t>TES263 TES266 TES264 TES265</w:t>
                  </w:r>
                </w:p>
              </w:tc>
              <w:tc>
                <w:tcPr>
                  <w:tcW w:w="1345" w:type="dxa"/>
                  <w:tcBorders>
                    <w:tl2br w:val="nil"/>
                    <w:tr2bl w:val="nil"/>
                  </w:tcBorders>
                  <w:noWrap w:val="0"/>
                  <w:vAlign w:val="center"/>
                </w:tcPr>
                <w:p w14:paraId="01D09142">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是</w:t>
                  </w:r>
                </w:p>
              </w:tc>
              <w:tc>
                <w:tcPr>
                  <w:tcW w:w="1395" w:type="dxa"/>
                  <w:tcBorders>
                    <w:tl2br w:val="nil"/>
                    <w:tr2bl w:val="nil"/>
                  </w:tcBorders>
                  <w:noWrap w:val="0"/>
                  <w:vAlign w:val="center"/>
                </w:tcPr>
                <w:p w14:paraId="7B3CEAB6">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w:t>
                  </w:r>
                </w:p>
              </w:tc>
            </w:tr>
            <w:tr w14:paraId="0679456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cantSplit/>
                <w:trHeight w:val="454" w:hRule="atLeast"/>
                <w:jc w:val="center"/>
              </w:trPr>
              <w:tc>
                <w:tcPr>
                  <w:tcW w:w="568" w:type="dxa"/>
                  <w:tcBorders>
                    <w:tl2br w:val="nil"/>
                    <w:tr2bl w:val="nil"/>
                  </w:tcBorders>
                  <w:noWrap w:val="0"/>
                  <w:vAlign w:val="center"/>
                </w:tcPr>
                <w:p w14:paraId="74D540E2">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7</w:t>
                  </w:r>
                </w:p>
              </w:tc>
              <w:tc>
                <w:tcPr>
                  <w:tcW w:w="2750" w:type="dxa"/>
                  <w:tcBorders>
                    <w:tl2br w:val="nil"/>
                    <w:tr2bl w:val="nil"/>
                  </w:tcBorders>
                  <w:noWrap w:val="0"/>
                  <w:vAlign w:val="center"/>
                </w:tcPr>
                <w:p w14:paraId="35037517">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eastAsia="宋体" w:cs="Times New Roman"/>
                      <w:color w:val="000000" w:themeColor="text1"/>
                      <w:szCs w:val="21"/>
                      <w:lang w:val="en-US" w:eastAsia="zh-CN"/>
                      <w14:textFill>
                        <w14:solidFill>
                          <w14:schemeClr w14:val="tx1"/>
                        </w14:solidFill>
                      </w14:textFill>
                    </w:rPr>
                    <w:t>轻便三杯风速风向仪</w:t>
                  </w:r>
                </w:p>
              </w:tc>
              <w:tc>
                <w:tcPr>
                  <w:tcW w:w="1627" w:type="dxa"/>
                  <w:tcBorders>
                    <w:tl2br w:val="nil"/>
                    <w:tr2bl w:val="nil"/>
                  </w:tcBorders>
                  <w:noWrap w:val="0"/>
                  <w:vAlign w:val="center"/>
                </w:tcPr>
                <w:p w14:paraId="009300E9">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eastAsia="宋体" w:cs="Times New Roman"/>
                      <w:color w:val="000000" w:themeColor="text1"/>
                      <w:szCs w:val="21"/>
                      <w:lang w:val="en-US" w:eastAsia="zh-CN"/>
                      <w14:textFill>
                        <w14:solidFill>
                          <w14:schemeClr w14:val="tx1"/>
                        </w14:solidFill>
                      </w14:textFill>
                    </w:rPr>
                    <w:t>FYF-1</w:t>
                  </w:r>
                </w:p>
              </w:tc>
              <w:tc>
                <w:tcPr>
                  <w:tcW w:w="1788" w:type="dxa"/>
                  <w:tcBorders>
                    <w:tl2br w:val="nil"/>
                    <w:tr2bl w:val="nil"/>
                  </w:tcBorders>
                  <w:noWrap w:val="0"/>
                  <w:vAlign w:val="center"/>
                </w:tcPr>
                <w:p w14:paraId="79878D72">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eastAsia="宋体" w:cs="Times New Roman"/>
                      <w:color w:val="000000" w:themeColor="text1"/>
                      <w:szCs w:val="21"/>
                      <w:lang w:val="en-US" w:eastAsia="zh-CN"/>
                      <w14:textFill>
                        <w14:solidFill>
                          <w14:schemeClr w14:val="tx1"/>
                        </w14:solidFill>
                      </w14:textFill>
                    </w:rPr>
                    <w:t>TES268</w:t>
                  </w:r>
                </w:p>
              </w:tc>
              <w:tc>
                <w:tcPr>
                  <w:tcW w:w="1345" w:type="dxa"/>
                  <w:tcBorders>
                    <w:tl2br w:val="nil"/>
                    <w:tr2bl w:val="nil"/>
                  </w:tcBorders>
                  <w:noWrap w:val="0"/>
                  <w:vAlign w:val="center"/>
                </w:tcPr>
                <w:p w14:paraId="02663DB2">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是</w:t>
                  </w:r>
                </w:p>
              </w:tc>
              <w:tc>
                <w:tcPr>
                  <w:tcW w:w="1395" w:type="dxa"/>
                  <w:tcBorders>
                    <w:tl2br w:val="nil"/>
                    <w:tr2bl w:val="nil"/>
                  </w:tcBorders>
                  <w:noWrap w:val="0"/>
                  <w:vAlign w:val="center"/>
                </w:tcPr>
                <w:p w14:paraId="631D2B0E">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w:t>
                  </w:r>
                </w:p>
              </w:tc>
            </w:tr>
            <w:tr w14:paraId="2C8388B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cantSplit/>
                <w:trHeight w:val="454" w:hRule="atLeast"/>
                <w:jc w:val="center"/>
              </w:trPr>
              <w:tc>
                <w:tcPr>
                  <w:tcW w:w="568" w:type="dxa"/>
                  <w:tcBorders>
                    <w:tl2br w:val="nil"/>
                    <w:tr2bl w:val="nil"/>
                  </w:tcBorders>
                  <w:noWrap w:val="0"/>
                  <w:vAlign w:val="center"/>
                </w:tcPr>
                <w:p w14:paraId="115A1CBB">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8</w:t>
                  </w:r>
                </w:p>
              </w:tc>
              <w:tc>
                <w:tcPr>
                  <w:tcW w:w="2750" w:type="dxa"/>
                  <w:tcBorders>
                    <w:tl2br w:val="nil"/>
                    <w:tr2bl w:val="nil"/>
                  </w:tcBorders>
                  <w:noWrap w:val="0"/>
                  <w:vAlign w:val="center"/>
                </w:tcPr>
                <w:p w14:paraId="3D4089C0">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eastAsia="宋体" w:cs="Times New Roman"/>
                      <w:color w:val="000000" w:themeColor="text1"/>
                      <w:szCs w:val="21"/>
                      <w:lang w:val="en-US" w:eastAsia="zh-CN"/>
                      <w14:textFill>
                        <w14:solidFill>
                          <w14:schemeClr w14:val="tx1"/>
                        </w14:solidFill>
                      </w14:textFill>
                    </w:rPr>
                    <w:t>多功能声级计</w:t>
                  </w:r>
                </w:p>
              </w:tc>
              <w:tc>
                <w:tcPr>
                  <w:tcW w:w="1627" w:type="dxa"/>
                  <w:tcBorders>
                    <w:tl2br w:val="nil"/>
                    <w:tr2bl w:val="nil"/>
                  </w:tcBorders>
                  <w:noWrap w:val="0"/>
                  <w:vAlign w:val="center"/>
                </w:tcPr>
                <w:p w14:paraId="0E8C2ED8">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eastAsia="宋体" w:cs="Times New Roman"/>
                      <w:color w:val="000000" w:themeColor="text1"/>
                      <w:szCs w:val="21"/>
                      <w:lang w:val="en-US" w:eastAsia="zh-CN"/>
                      <w14:textFill>
                        <w14:solidFill>
                          <w14:schemeClr w14:val="tx1"/>
                        </w14:solidFill>
                      </w14:textFill>
                    </w:rPr>
                    <w:t>/</w:t>
                  </w:r>
                </w:p>
              </w:tc>
              <w:tc>
                <w:tcPr>
                  <w:tcW w:w="1788" w:type="dxa"/>
                  <w:tcBorders>
                    <w:tl2br w:val="nil"/>
                    <w:tr2bl w:val="nil"/>
                  </w:tcBorders>
                  <w:noWrap w:val="0"/>
                  <w:vAlign w:val="center"/>
                </w:tcPr>
                <w:p w14:paraId="3CA63173">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eastAsia="宋体" w:cs="Times New Roman"/>
                      <w:color w:val="000000" w:themeColor="text1"/>
                      <w:szCs w:val="21"/>
                      <w:lang w:val="en-US" w:eastAsia="zh-CN"/>
                      <w14:textFill>
                        <w14:solidFill>
                          <w14:schemeClr w14:val="tx1"/>
                        </w14:solidFill>
                      </w14:textFill>
                    </w:rPr>
                    <w:t>TES295</w:t>
                  </w:r>
                </w:p>
              </w:tc>
              <w:tc>
                <w:tcPr>
                  <w:tcW w:w="1345" w:type="dxa"/>
                  <w:tcBorders>
                    <w:tl2br w:val="nil"/>
                    <w:tr2bl w:val="nil"/>
                  </w:tcBorders>
                  <w:noWrap w:val="0"/>
                  <w:vAlign w:val="center"/>
                </w:tcPr>
                <w:p w14:paraId="6144E868">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是</w:t>
                  </w:r>
                </w:p>
              </w:tc>
              <w:tc>
                <w:tcPr>
                  <w:tcW w:w="1395" w:type="dxa"/>
                  <w:tcBorders>
                    <w:tl2br w:val="nil"/>
                    <w:tr2bl w:val="nil"/>
                  </w:tcBorders>
                  <w:noWrap w:val="0"/>
                  <w:vAlign w:val="center"/>
                </w:tcPr>
                <w:p w14:paraId="14598E47">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w:t>
                  </w:r>
                </w:p>
              </w:tc>
            </w:tr>
            <w:tr w14:paraId="75F50EF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cantSplit/>
                <w:trHeight w:val="454" w:hRule="atLeast"/>
                <w:jc w:val="center"/>
              </w:trPr>
              <w:tc>
                <w:tcPr>
                  <w:tcW w:w="568" w:type="dxa"/>
                  <w:tcBorders>
                    <w:tl2br w:val="nil"/>
                    <w:tr2bl w:val="nil"/>
                  </w:tcBorders>
                  <w:noWrap w:val="0"/>
                  <w:vAlign w:val="center"/>
                </w:tcPr>
                <w:p w14:paraId="6F5E64BF">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9</w:t>
                  </w:r>
                </w:p>
              </w:tc>
              <w:tc>
                <w:tcPr>
                  <w:tcW w:w="2750" w:type="dxa"/>
                  <w:tcBorders>
                    <w:tl2br w:val="nil"/>
                    <w:tr2bl w:val="nil"/>
                  </w:tcBorders>
                  <w:noWrap w:val="0"/>
                  <w:vAlign w:val="center"/>
                </w:tcPr>
                <w:p w14:paraId="6EED7E6D">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eastAsia="宋体" w:cs="Times New Roman"/>
                      <w:color w:val="000000" w:themeColor="text1"/>
                      <w:szCs w:val="21"/>
                      <w:lang w:val="en-US" w:eastAsia="zh-CN"/>
                      <w14:textFill>
                        <w14:solidFill>
                          <w14:schemeClr w14:val="tx1"/>
                        </w14:solidFill>
                      </w14:textFill>
                    </w:rPr>
                    <w:t>声校准器</w:t>
                  </w:r>
                </w:p>
              </w:tc>
              <w:tc>
                <w:tcPr>
                  <w:tcW w:w="1627" w:type="dxa"/>
                  <w:tcBorders>
                    <w:tl2br w:val="nil"/>
                    <w:tr2bl w:val="nil"/>
                  </w:tcBorders>
                  <w:noWrap w:val="0"/>
                  <w:vAlign w:val="center"/>
                </w:tcPr>
                <w:p w14:paraId="506E9612">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eastAsia="宋体" w:cs="Times New Roman"/>
                      <w:color w:val="000000" w:themeColor="text1"/>
                      <w:szCs w:val="21"/>
                      <w:lang w:val="en-US" w:eastAsia="zh-CN"/>
                      <w14:textFill>
                        <w14:solidFill>
                          <w14:schemeClr w14:val="tx1"/>
                        </w14:solidFill>
                      </w14:textFill>
                    </w:rPr>
                    <w:t>/</w:t>
                  </w:r>
                </w:p>
              </w:tc>
              <w:tc>
                <w:tcPr>
                  <w:tcW w:w="1788" w:type="dxa"/>
                  <w:tcBorders>
                    <w:tl2br w:val="nil"/>
                    <w:tr2bl w:val="nil"/>
                  </w:tcBorders>
                  <w:noWrap w:val="0"/>
                  <w:vAlign w:val="center"/>
                </w:tcPr>
                <w:p w14:paraId="4FE47112">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eastAsia="宋体" w:cs="Times New Roman"/>
                      <w:color w:val="000000" w:themeColor="text1"/>
                      <w:szCs w:val="21"/>
                      <w:lang w:val="en-US" w:eastAsia="zh-CN"/>
                      <w14:textFill>
                        <w14:solidFill>
                          <w14:schemeClr w14:val="tx1"/>
                        </w14:solidFill>
                      </w14:textFill>
                    </w:rPr>
                    <w:t>TES296</w:t>
                  </w:r>
                </w:p>
              </w:tc>
              <w:tc>
                <w:tcPr>
                  <w:tcW w:w="1345" w:type="dxa"/>
                  <w:tcBorders>
                    <w:tl2br w:val="nil"/>
                    <w:tr2bl w:val="nil"/>
                  </w:tcBorders>
                  <w:noWrap w:val="0"/>
                  <w:vAlign w:val="center"/>
                </w:tcPr>
                <w:p w14:paraId="5E13F435">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是</w:t>
                  </w:r>
                </w:p>
              </w:tc>
              <w:tc>
                <w:tcPr>
                  <w:tcW w:w="1395" w:type="dxa"/>
                  <w:tcBorders>
                    <w:tl2br w:val="nil"/>
                    <w:tr2bl w:val="nil"/>
                  </w:tcBorders>
                  <w:noWrap w:val="0"/>
                  <w:vAlign w:val="center"/>
                </w:tcPr>
                <w:p w14:paraId="561CB0C6">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w:t>
                  </w:r>
                </w:p>
              </w:tc>
            </w:tr>
          </w:tbl>
          <w:p w14:paraId="51BD08E2">
            <w:pPr>
              <w:pStyle w:val="23"/>
              <w:keepNext w:val="0"/>
              <w:keepLines w:val="0"/>
              <w:widowControl/>
              <w:suppressLineNumbers w:val="0"/>
              <w:spacing w:before="0" w:beforeAutospacing="0" w:after="0" w:afterAutospacing="0"/>
              <w:ind w:left="0" w:right="0"/>
              <w:rPr>
                <w:rFonts w:hint="default"/>
                <w:lang w:eastAsia="zh-CN"/>
              </w:rPr>
            </w:pPr>
          </w:p>
          <w:p w14:paraId="73962158">
            <w:pPr>
              <w:pStyle w:val="11"/>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both"/>
              <w:textAlignment w:val="auto"/>
              <w:outlineLvl w:val="1"/>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5.</w:t>
            </w:r>
            <w:r>
              <w:rPr>
                <w:rFonts w:hint="default" w:ascii="Times New Roman" w:hAnsi="Times New Roman" w:cs="Times New Roman"/>
                <w:b/>
                <w:bCs/>
                <w:color w:val="000000" w:themeColor="text1"/>
                <w:sz w:val="24"/>
                <w:szCs w:val="24"/>
                <w:lang w:val="en-US" w:eastAsia="zh-CN"/>
                <w14:textFill>
                  <w14:solidFill>
                    <w14:schemeClr w14:val="tx1"/>
                  </w14:solidFill>
                </w14:textFill>
              </w:rPr>
              <w:t>3</w:t>
            </w: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水质监测分析过程中的质量保证和质量控制</w:t>
            </w:r>
          </w:p>
          <w:p w14:paraId="51D0990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480" w:firstLineChars="200"/>
              <w:jc w:val="both"/>
              <w:textAlignment w:val="auto"/>
              <w:outlineLvl w:val="9"/>
              <w:rPr>
                <w:rFonts w:hint="default" w:ascii="Times New Roman" w:hAnsi="Times New Roman" w:eastAsia="宋体" w:cs="Times New Roman"/>
                <w:color w:val="000000" w:themeColor="text1"/>
                <w:sz w:val="24"/>
                <w14:textFill>
                  <w14:solidFill>
                    <w14:schemeClr w14:val="tx1"/>
                  </w14:solidFill>
                </w14:textFill>
              </w:rPr>
            </w:pPr>
            <w:r>
              <w:rPr>
                <w:rFonts w:hint="default" w:ascii="Times New Roman" w:hAnsi="Times New Roman" w:eastAsia="宋体" w:cs="Times New Roman"/>
                <w:color w:val="000000" w:themeColor="text1"/>
                <w:sz w:val="24"/>
                <w14:textFill>
                  <w14:solidFill>
                    <w14:schemeClr w14:val="tx1"/>
                  </w14:solidFill>
                </w14:textFill>
              </w:rPr>
              <w:t>质控措施按国家《环境监测技术规范》执行。监测质量保证严格根据国家环保总局颁布的《环境监测质量管理技术导则》（HJ630-2011）实施全过程的质量保证技术。样品的采集、运输、保存和分析按环保部《地表水和污水监测技术规范》（HJ/T91-2002）。</w:t>
            </w:r>
          </w:p>
          <w:p w14:paraId="03FE495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480" w:firstLineChars="200"/>
              <w:jc w:val="both"/>
              <w:textAlignment w:val="auto"/>
              <w:outlineLvl w:val="9"/>
              <w:rPr>
                <w:rFonts w:hint="default" w:ascii="Times New Roman" w:hAnsi="Times New Roman" w:eastAsia="宋体" w:cs="Times New Roman"/>
                <w:color w:val="000000" w:themeColor="text1"/>
                <w:sz w:val="24"/>
                <w:lang w:val="en-US" w:eastAsia="zh-CN"/>
                <w14:textFill>
                  <w14:solidFill>
                    <w14:schemeClr w14:val="tx1"/>
                  </w14:solidFill>
                </w14:textFill>
              </w:rPr>
            </w:pPr>
            <w:r>
              <w:rPr>
                <w:rFonts w:hint="default" w:ascii="Times New Roman" w:hAnsi="Times New Roman" w:eastAsia="宋体" w:cs="Times New Roman"/>
                <w:color w:val="000000" w:themeColor="text1"/>
                <w:sz w:val="24"/>
                <w14:textFill>
                  <w14:solidFill>
                    <w14:schemeClr w14:val="tx1"/>
                  </w14:solidFill>
                </w14:textFill>
              </w:rPr>
              <w:t>监测人员经考核并持有合格证书；所有监测仪器经过计量部门检定并在有效期内；监测数据实行三级审核。</w:t>
            </w:r>
          </w:p>
          <w:p w14:paraId="1BD2808A">
            <w:pPr>
              <w:pStyle w:val="11"/>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both"/>
              <w:textAlignment w:val="auto"/>
              <w:outlineLvl w:val="1"/>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pP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5.4</w:t>
            </w: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气体监测分析过程中的质量保证和质量控制</w:t>
            </w:r>
          </w:p>
          <w:p w14:paraId="1C3CADB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480" w:firstLineChars="200"/>
              <w:jc w:val="both"/>
              <w:textAlignment w:val="auto"/>
              <w:outlineLvl w:val="9"/>
              <w:rPr>
                <w:rFonts w:hint="default" w:ascii="Times New Roman" w:hAnsi="Times New Roman" w:eastAsia="宋体" w:cs="Times New Roman"/>
                <w:color w:val="000000" w:themeColor="text1"/>
                <w:sz w:val="24"/>
                <w14:textFill>
                  <w14:solidFill>
                    <w14:schemeClr w14:val="tx1"/>
                  </w14:solidFill>
                </w14:textFill>
              </w:rPr>
            </w:pPr>
            <w:r>
              <w:rPr>
                <w:rFonts w:hint="default" w:ascii="Times New Roman" w:hAnsi="Times New Roman" w:eastAsia="宋体" w:cs="Times New Roman"/>
                <w:color w:val="000000" w:themeColor="text1"/>
                <w:sz w:val="24"/>
                <w14:textFill>
                  <w14:solidFill>
                    <w14:schemeClr w14:val="tx1"/>
                  </w14:solidFill>
                </w14:textFill>
              </w:rPr>
              <w:t>质控措施按国家《环境监测技术规范》执行。监测质量保证严格根据国家环保总局颁布的《环境监测质量管理技术导则》（HJ630-2011）实施全过程的质量保证技术。</w:t>
            </w:r>
          </w:p>
          <w:p w14:paraId="6115B876">
            <w:pPr>
              <w:keepNext w:val="0"/>
              <w:keepLines w:val="0"/>
              <w:widowControl/>
              <w:suppressLineNumbers w:val="0"/>
              <w:spacing w:before="0" w:beforeAutospacing="0" w:after="0" w:afterAutospacing="0" w:line="360" w:lineRule="auto"/>
              <w:ind w:left="0" w:right="0" w:firstLine="480"/>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sz w:val="24"/>
                <w14:textFill>
                  <w14:solidFill>
                    <w14:schemeClr w14:val="tx1"/>
                  </w14:solidFill>
                </w14:textFill>
              </w:rPr>
              <w:t>监测人员经考核并持有合格证书；所有监测仪器经过计量部门检定并在有效期内；监测数据实行三级审核。</w:t>
            </w:r>
          </w:p>
          <w:p w14:paraId="20E0128E">
            <w:pPr>
              <w:keepNext w:val="0"/>
              <w:keepLines w:val="0"/>
              <w:widowControl/>
              <w:suppressLineNumbers w:val="0"/>
              <w:spacing w:before="0" w:beforeAutospacing="0" w:after="0" w:afterAutospacing="0" w:line="360" w:lineRule="auto"/>
              <w:ind w:left="0" w:right="0" w:firstLine="480"/>
              <w:rPr>
                <w:rFonts w:hint="default" w:ascii="Times New Roman" w:hAnsi="Times New Roman" w:eastAsia="宋体" w:cs="Times New Roman"/>
                <w:b w:val="0"/>
                <w:bCs w:val="0"/>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w:t>
            </w:r>
            <w:r>
              <w:rPr>
                <w:rFonts w:hint="default" w:ascii="Times New Roman" w:hAnsi="Times New Roman" w:eastAsia="宋体" w:cs="Times New Roman"/>
                <w:b w:val="0"/>
                <w:bCs w:val="0"/>
                <w:color w:val="000000" w:themeColor="text1"/>
                <w:sz w:val="24"/>
                <w:szCs w:val="24"/>
                <w14:textFill>
                  <w14:solidFill>
                    <w14:schemeClr w14:val="tx1"/>
                  </w14:solidFill>
                </w14:textFill>
              </w:rPr>
              <w:t>1）尽量避免被测排放物中共存污染物对分析的交叉干扰。</w:t>
            </w:r>
          </w:p>
          <w:p w14:paraId="1683C1DA">
            <w:pPr>
              <w:keepNext w:val="0"/>
              <w:keepLines w:val="0"/>
              <w:widowControl/>
              <w:suppressLineNumbers w:val="0"/>
              <w:spacing w:before="0" w:beforeAutospacing="0" w:after="0" w:afterAutospacing="0" w:line="360" w:lineRule="auto"/>
              <w:ind w:left="0" w:right="0" w:firstLine="480"/>
              <w:rPr>
                <w:rFonts w:hint="default" w:ascii="Times New Roman" w:hAnsi="Times New Roman" w:eastAsia="宋体" w:cs="Times New Roman"/>
                <w:b w:val="0"/>
                <w:bCs w:val="0"/>
                <w:color w:val="000000" w:themeColor="text1"/>
                <w:sz w:val="24"/>
                <w:szCs w:val="24"/>
                <w14:textFill>
                  <w14:solidFill>
                    <w14:schemeClr w14:val="tx1"/>
                  </w14:solidFill>
                </w14:textFill>
              </w:rPr>
            </w:pPr>
            <w:r>
              <w:rPr>
                <w:rFonts w:hint="default" w:ascii="Times New Roman" w:hAnsi="Times New Roman" w:eastAsia="宋体" w:cs="Times New Roman"/>
                <w:b w:val="0"/>
                <w:bCs w:val="0"/>
                <w:color w:val="000000" w:themeColor="text1"/>
                <w:sz w:val="24"/>
                <w:szCs w:val="24"/>
                <w14:textFill>
                  <w14:solidFill>
                    <w14:schemeClr w14:val="tx1"/>
                  </w14:solidFill>
                </w14:textFill>
              </w:rPr>
              <w:t>（2）被测排放物的浓度在仪器量程的有效范围。</w:t>
            </w:r>
          </w:p>
          <w:p w14:paraId="489C6D12">
            <w:pPr>
              <w:pStyle w:val="3"/>
              <w:keepNext w:val="0"/>
              <w:widowControl/>
              <w:suppressLineNumbers w:val="0"/>
              <w:spacing w:before="0" w:beforeAutospacing="0" w:after="0" w:afterAutospacing="0" w:line="360" w:lineRule="auto"/>
              <w:ind w:left="0" w:right="0" w:firstLine="480" w:firstLineChars="200"/>
              <w:rPr>
                <w:rFonts w:hint="default" w:ascii="Times New Roman" w:hAnsi="Times New Roman" w:eastAsia="宋体" w:cs="Times New Roman"/>
                <w:b w:val="0"/>
                <w:bCs w:val="0"/>
                <w:color w:val="000000" w:themeColor="text1"/>
                <w:sz w:val="24"/>
                <w:szCs w:val="24"/>
                <w14:textFill>
                  <w14:solidFill>
                    <w14:schemeClr w14:val="tx1"/>
                  </w14:solidFill>
                </w14:textFill>
              </w:rPr>
            </w:pPr>
            <w:r>
              <w:rPr>
                <w:rFonts w:hint="default" w:ascii="Times New Roman" w:hAnsi="Times New Roman" w:eastAsia="宋体" w:cs="Times New Roman"/>
                <w:b w:val="0"/>
                <w:bCs w:val="0"/>
                <w:color w:val="000000" w:themeColor="text1"/>
                <w:sz w:val="24"/>
                <w:szCs w:val="24"/>
                <w14:textFill>
                  <w14:solidFill>
                    <w14:schemeClr w14:val="tx1"/>
                  </w14:solidFill>
                </w14:textFill>
              </w:rPr>
              <w:t>（3）烟尘采样器在进入现场前应对采样器流量计、流速计等进行校核。烟气监测（分析）仪器在测试前按监测因子分别用标准气体和流量计对其进行校核（标定），在测试时应保证其采样流量的准确。</w:t>
            </w:r>
          </w:p>
          <w:p w14:paraId="69A0D096">
            <w:pPr>
              <w:pStyle w:val="11"/>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both"/>
              <w:textAlignment w:val="auto"/>
              <w:outlineLvl w:val="1"/>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5.</w:t>
            </w: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5</w:t>
            </w: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噪声监测分析过程中的质量保证和质量控制</w:t>
            </w:r>
          </w:p>
          <w:p w14:paraId="5F21A0A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480" w:firstLineChars="200"/>
              <w:jc w:val="both"/>
              <w:textAlignment w:val="auto"/>
              <w:outlineLvl w:val="9"/>
              <w:rPr>
                <w:rFonts w:hint="default" w:ascii="Times New Roman" w:hAnsi="Times New Roman" w:eastAsia="宋体" w:cs="Times New Roman"/>
                <w:color w:val="000000" w:themeColor="text1"/>
                <w:sz w:val="24"/>
                <w14:textFill>
                  <w14:solidFill>
                    <w14:schemeClr w14:val="tx1"/>
                  </w14:solidFill>
                </w14:textFill>
              </w:rPr>
            </w:pPr>
            <w:r>
              <w:rPr>
                <w:rFonts w:hint="default" w:ascii="Times New Roman" w:hAnsi="Times New Roman" w:eastAsia="宋体" w:cs="Times New Roman"/>
                <w:color w:val="000000" w:themeColor="text1"/>
                <w:sz w:val="24"/>
                <w14:textFill>
                  <w14:solidFill>
                    <w14:schemeClr w14:val="tx1"/>
                  </w14:solidFill>
                </w14:textFill>
              </w:rPr>
              <w:t>质控措施按国家《环境监测技术规范》执行。监测质量保证严格根据国家环保总局颁布的《环境监测质量管理技术导则》（HJ630-2011）实施全过程的质量保证技术。</w:t>
            </w:r>
          </w:p>
          <w:p w14:paraId="47516794">
            <w:pPr>
              <w:pStyle w:val="11"/>
              <w:keepNext w:val="0"/>
              <w:keepLines w:val="0"/>
              <w:widowControl/>
              <w:suppressLineNumbers w:val="0"/>
              <w:spacing w:before="0" w:beforeAutospacing="0" w:after="0" w:afterAutospacing="0"/>
              <w:ind w:left="0" w:right="0"/>
              <w:rPr>
                <w:rFonts w:hint="default" w:ascii="Times New Roman" w:hAnsi="Times New Roman" w:eastAsia="宋体" w:cs="Times New Roman"/>
                <w:color w:val="FF0000"/>
                <w:sz w:val="24"/>
                <w:lang w:val="en-US" w:eastAsia="zh-CN"/>
              </w:rPr>
            </w:pPr>
            <w:r>
              <w:rPr>
                <w:rFonts w:hint="default" w:ascii="Times New Roman" w:hAnsi="Times New Roman" w:eastAsia="宋体" w:cs="Times New Roman"/>
                <w:color w:val="000000" w:themeColor="text1"/>
                <w:sz w:val="24"/>
                <w14:textFill>
                  <w14:solidFill>
                    <w14:schemeClr w14:val="tx1"/>
                  </w14:solidFill>
                </w14:textFill>
              </w:rPr>
              <w:t>监测人员经考核并持有合格证书；所有监测仪器经过计量部门检定并在有效期内</w:t>
            </w:r>
            <w:r>
              <w:rPr>
                <w:rFonts w:hint="eastAsia" w:ascii="Times New Roman" w:hAnsi="Times New Roman" w:eastAsia="宋体" w:cs="Times New Roman"/>
                <w:color w:val="000000" w:themeColor="text1"/>
                <w:sz w:val="24"/>
                <w:lang w:eastAsia="zh-CN"/>
                <w14:textFill>
                  <w14:solidFill>
                    <w14:schemeClr w14:val="tx1"/>
                  </w14:solidFill>
                </w14:textFill>
              </w:rPr>
              <w:t>。</w:t>
            </w:r>
          </w:p>
        </w:tc>
      </w:tr>
    </w:tbl>
    <w:p w14:paraId="588334A1">
      <w:pPr>
        <w:keepNext w:val="0"/>
        <w:keepLines w:val="0"/>
        <w:widowControl/>
        <w:suppressLineNumbers w:val="0"/>
        <w:spacing w:before="0" w:beforeAutospacing="0" w:after="0" w:afterAutospacing="0" w:line="360" w:lineRule="auto"/>
        <w:ind w:left="0" w:right="0" w:firstLine="480" w:firstLineChars="200"/>
        <w:rPr>
          <w:rFonts w:hint="default" w:ascii="Times New Roman" w:hAnsi="Times New Roman" w:cs="Times New Roman"/>
          <w:b w:val="0"/>
          <w:bCs/>
          <w:color w:val="000000" w:themeColor="text1"/>
          <w:sz w:val="24"/>
          <w:lang w:val="en-US" w:eastAsia="zh-CN"/>
          <w14:textFill>
            <w14:solidFill>
              <w14:schemeClr w14:val="tx1"/>
            </w14:solidFill>
          </w14:textFill>
        </w:rPr>
      </w:pPr>
    </w:p>
    <w:p w14:paraId="6D166B25">
      <w:pPr>
        <w:pStyle w:val="11"/>
        <w:ind w:firstLine="241" w:firstLineChars="100"/>
        <w:jc w:val="left"/>
        <w:outlineLvl w:val="0"/>
        <w:rPr>
          <w:rFonts w:hint="default" w:ascii="Times New Roman" w:hAnsi="Times New Roman" w:eastAsia="宋体" w:cs="Times New Roman"/>
          <w:b/>
          <w:bCs/>
          <w:color w:val="000000"/>
          <w:sz w:val="24"/>
          <w:szCs w:val="24"/>
        </w:rPr>
      </w:pPr>
      <w:r>
        <w:rPr>
          <w:rFonts w:hint="default" w:ascii="Times New Roman" w:hAnsi="Times New Roman" w:eastAsia="宋体" w:cs="Times New Roman"/>
          <w:b/>
          <w:bCs/>
          <w:color w:val="000000"/>
          <w:sz w:val="24"/>
          <w:szCs w:val="24"/>
        </w:rPr>
        <w:t>表六</w:t>
      </w:r>
    </w:p>
    <w:tbl>
      <w:tblPr>
        <w:tblStyle w:val="33"/>
        <w:tblW w:w="96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38"/>
      </w:tblGrid>
      <w:tr w14:paraId="38C42A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57" w:hRule="atLeast"/>
          <w:jc w:val="center"/>
        </w:trPr>
        <w:tc>
          <w:tcPr>
            <w:tcW w:w="9638" w:type="dxa"/>
            <w:tcBorders>
              <w:top w:val="single" w:color="auto" w:sz="12" w:space="0"/>
              <w:left w:val="single" w:color="auto" w:sz="12" w:space="0"/>
              <w:bottom w:val="single" w:color="auto" w:sz="12" w:space="0"/>
              <w:right w:val="single" w:color="auto" w:sz="12" w:space="0"/>
            </w:tcBorders>
            <w:noWrap w:val="0"/>
            <w:vAlign w:val="top"/>
          </w:tcPr>
          <w:p w14:paraId="3060447B">
            <w:pPr>
              <w:keepNext w:val="0"/>
              <w:keepLines w:val="0"/>
              <w:widowControl/>
              <w:suppressLineNumbers w:val="0"/>
              <w:spacing w:before="0" w:beforeLines="50" w:beforeAutospacing="0" w:after="0" w:afterLines="20" w:afterAutospacing="0"/>
              <w:ind w:left="0" w:right="0"/>
              <w:jc w:val="left"/>
              <w:rPr>
                <w:rFonts w:hint="default" w:ascii="Times New Roman" w:hAnsi="Times New Roman" w:eastAsia="宋体" w:cs="Times New Roman"/>
                <w:b/>
                <w:bCs/>
                <w:color w:val="000000" w:themeColor="text1"/>
                <w:sz w:val="24"/>
                <w:szCs w:val="24"/>
                <w:lang w:eastAsia="zh-CN"/>
                <w14:textFill>
                  <w14:solidFill>
                    <w14:schemeClr w14:val="tx1"/>
                  </w14:solidFill>
                </w14:textFill>
              </w:rPr>
            </w:pPr>
            <w:r>
              <w:rPr>
                <w:rFonts w:hint="default" w:ascii="Times New Roman" w:hAnsi="Times New Roman" w:eastAsia="宋体" w:cs="Times New Roman"/>
                <w:b/>
                <w:bCs/>
                <w:color w:val="000000" w:themeColor="text1"/>
                <w:sz w:val="24"/>
                <w:szCs w:val="24"/>
                <w:lang w:eastAsia="zh-CN"/>
                <w14:textFill>
                  <w14:solidFill>
                    <w14:schemeClr w14:val="tx1"/>
                  </w14:solidFill>
                </w14:textFill>
              </w:rPr>
              <w:t>验收监测内容</w:t>
            </w:r>
          </w:p>
          <w:p w14:paraId="27438FE6">
            <w:pPr>
              <w:pStyle w:val="11"/>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both"/>
              <w:textAlignment w:val="auto"/>
              <w:outlineLvl w:val="1"/>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6.</w:t>
            </w: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1</w:t>
            </w: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废气</w:t>
            </w:r>
          </w:p>
          <w:p w14:paraId="4561F383">
            <w:pPr>
              <w:keepNext w:val="0"/>
              <w:keepLines w:val="0"/>
              <w:widowControl/>
              <w:suppressLineNumbers w:val="0"/>
              <w:spacing w:before="0" w:beforeAutospacing="0" w:after="0" w:afterAutospacing="0" w:line="360" w:lineRule="auto"/>
              <w:ind w:left="0" w:right="0"/>
              <w:rPr>
                <w:rFonts w:hint="default" w:ascii="Times New Roman" w:hAnsi="宋体"/>
                <w:color w:val="000000" w:themeColor="text1"/>
                <w:sz w:val="24"/>
                <w:lang w:val="zh-TW"/>
                <w14:textFill>
                  <w14:solidFill>
                    <w14:schemeClr w14:val="tx1"/>
                  </w14:solidFill>
                </w14:textFill>
              </w:rPr>
            </w:pPr>
            <w:r>
              <w:rPr>
                <w:rFonts w:hint="eastAsia" w:ascii="Times New Roman" w:hAnsi="宋体"/>
                <w:color w:val="000000" w:themeColor="text1"/>
                <w:sz w:val="24"/>
                <w:lang w:val="zh-TW"/>
                <w14:textFill>
                  <w14:solidFill>
                    <w14:schemeClr w14:val="tx1"/>
                  </w14:solidFill>
                </w14:textFill>
              </w:rPr>
              <w:t>无组织废气</w:t>
            </w:r>
          </w:p>
          <w:p w14:paraId="7A6ED703">
            <w:pPr>
              <w:keepNext w:val="0"/>
              <w:keepLines w:val="0"/>
              <w:widowControl/>
              <w:suppressLineNumbers w:val="0"/>
              <w:spacing w:before="0" w:beforeAutospacing="0" w:after="0" w:afterAutospacing="0" w:line="360" w:lineRule="auto"/>
              <w:ind w:left="0" w:right="0" w:firstLine="480" w:firstLineChars="200"/>
              <w:rPr>
                <w:rFonts w:hint="eastAsia" w:ascii="Times New Roman" w:hAnsi="宋体"/>
                <w:color w:val="000000" w:themeColor="text1"/>
                <w:sz w:val="24"/>
                <w:lang w:val="zh-TW"/>
                <w14:textFill>
                  <w14:solidFill>
                    <w14:schemeClr w14:val="tx1"/>
                  </w14:solidFill>
                </w14:textFill>
              </w:rPr>
            </w:pPr>
            <w:r>
              <w:rPr>
                <w:rFonts w:hint="default" w:ascii="Times New Roman" w:hAnsi="宋体"/>
                <w:color w:val="000000" w:themeColor="text1"/>
                <w:sz w:val="24"/>
                <w:lang w:val="zh-TW"/>
                <w14:textFill>
                  <w14:solidFill>
                    <w14:schemeClr w14:val="tx1"/>
                  </w14:solidFill>
                </w14:textFill>
              </w:rPr>
              <w:t>本次验收监测对</w:t>
            </w:r>
            <w:r>
              <w:rPr>
                <w:rFonts w:hint="eastAsia" w:ascii="Times New Roman" w:hAnsi="宋体"/>
                <w:color w:val="000000" w:themeColor="text1"/>
                <w:sz w:val="24"/>
                <w:lang w:val="en-US" w:eastAsia="zh-CN"/>
                <w14:textFill>
                  <w14:solidFill>
                    <w14:schemeClr w14:val="tx1"/>
                  </w14:solidFill>
                </w14:textFill>
              </w:rPr>
              <w:t>厂界颗粒物无组织排放浓度</w:t>
            </w:r>
            <w:r>
              <w:rPr>
                <w:rFonts w:hint="default" w:ascii="Times New Roman" w:hAnsi="宋体"/>
                <w:color w:val="000000" w:themeColor="text1"/>
                <w:sz w:val="24"/>
                <w:lang w:val="zh-TW"/>
                <w14:textFill>
                  <w14:solidFill>
                    <w14:schemeClr w14:val="tx1"/>
                  </w14:solidFill>
                </w14:textFill>
              </w:rPr>
              <w:t>进行了监测，监测内容见表</w:t>
            </w:r>
            <w:r>
              <w:rPr>
                <w:rFonts w:hint="eastAsia" w:ascii="Times New Roman" w:hAnsi="宋体"/>
                <w:color w:val="000000" w:themeColor="text1"/>
                <w:sz w:val="24"/>
                <w:lang w:val="en-US" w:eastAsia="zh-CN"/>
                <w14:textFill>
                  <w14:solidFill>
                    <w14:schemeClr w14:val="tx1"/>
                  </w14:solidFill>
                </w14:textFill>
              </w:rPr>
              <w:t>7-1</w:t>
            </w:r>
            <w:r>
              <w:rPr>
                <w:rFonts w:hint="eastAsia" w:ascii="Times New Roman" w:hAnsi="宋体"/>
                <w:color w:val="000000" w:themeColor="text1"/>
                <w:sz w:val="24"/>
                <w:lang w:val="zh-TW"/>
                <w14:textFill>
                  <w14:solidFill>
                    <w14:schemeClr w14:val="tx1"/>
                  </w14:solidFill>
                </w14:textFill>
              </w:rPr>
              <w:t>。</w:t>
            </w:r>
          </w:p>
          <w:p w14:paraId="2D34EC80">
            <w:pPr>
              <w:pStyle w:val="52"/>
              <w:keepNext w:val="0"/>
              <w:keepLines w:val="0"/>
              <w:widowControl/>
              <w:suppressLineNumbers w:val="0"/>
              <w:spacing w:before="0" w:beforeAutospacing="0" w:after="0" w:afterAutospacing="0" w:line="360" w:lineRule="auto"/>
              <w:ind w:left="0" w:right="0" w:firstLine="0" w:firstLineChars="0"/>
              <w:jc w:val="center"/>
              <w:rPr>
                <w:rFonts w:hint="default" w:hAnsi="宋体"/>
                <w:b/>
                <w:color w:val="000000" w:themeColor="text1"/>
                <w:sz w:val="24"/>
                <w:szCs w:val="24"/>
                <w14:textFill>
                  <w14:solidFill>
                    <w14:schemeClr w14:val="tx1"/>
                  </w14:solidFill>
                </w14:textFill>
              </w:rPr>
            </w:pPr>
            <w:r>
              <w:rPr>
                <w:rFonts w:hint="default" w:hAnsi="宋体"/>
                <w:b/>
                <w:color w:val="000000" w:themeColor="text1"/>
                <w:sz w:val="24"/>
                <w:szCs w:val="24"/>
                <w14:textFill>
                  <w14:solidFill>
                    <w14:schemeClr w14:val="tx1"/>
                  </w14:solidFill>
                </w14:textFill>
              </w:rPr>
              <w:t>表</w:t>
            </w:r>
            <w:r>
              <w:rPr>
                <w:rFonts w:hint="eastAsia" w:hAnsi="宋体"/>
                <w:b/>
                <w:color w:val="000000" w:themeColor="text1"/>
                <w:sz w:val="24"/>
                <w:szCs w:val="24"/>
                <w:lang w:val="en-US" w:eastAsia="zh-CN"/>
                <w14:textFill>
                  <w14:solidFill>
                    <w14:schemeClr w14:val="tx1"/>
                  </w14:solidFill>
                </w14:textFill>
              </w:rPr>
              <w:t>7-1</w:t>
            </w:r>
            <w:r>
              <w:rPr>
                <w:rFonts w:hint="eastAsia" w:hAnsi="宋体"/>
                <w:b/>
                <w:color w:val="000000" w:themeColor="text1"/>
                <w:sz w:val="24"/>
                <w:szCs w:val="24"/>
                <w14:textFill>
                  <w14:solidFill>
                    <w14:schemeClr w14:val="tx1"/>
                  </w14:solidFill>
                </w14:textFill>
              </w:rPr>
              <w:t xml:space="preserve">  </w:t>
            </w:r>
            <w:r>
              <w:rPr>
                <w:rFonts w:hint="default" w:hAnsi="宋体"/>
                <w:b/>
                <w:color w:val="000000" w:themeColor="text1"/>
                <w:sz w:val="24"/>
                <w:szCs w:val="24"/>
                <w14:textFill>
                  <w14:solidFill>
                    <w14:schemeClr w14:val="tx1"/>
                  </w14:solidFill>
                </w14:textFill>
              </w:rPr>
              <w:t>无组织废气监测</w:t>
            </w:r>
            <w:r>
              <w:rPr>
                <w:rFonts w:hint="eastAsia" w:hAnsi="宋体"/>
                <w:b/>
                <w:color w:val="000000" w:themeColor="text1"/>
                <w:sz w:val="24"/>
                <w:szCs w:val="24"/>
                <w14:textFill>
                  <w14:solidFill>
                    <w14:schemeClr w14:val="tx1"/>
                  </w14:solidFill>
                </w14:textFill>
              </w:rPr>
              <w:t>内容</w:t>
            </w:r>
            <w:r>
              <w:rPr>
                <w:rFonts w:hint="default" w:hAnsi="宋体"/>
                <w:b/>
                <w:color w:val="000000" w:themeColor="text1"/>
                <w:sz w:val="24"/>
                <w:szCs w:val="24"/>
                <w14:textFill>
                  <w14:solidFill>
                    <w14:schemeClr w14:val="tx1"/>
                  </w14:solidFill>
                </w14:textFill>
              </w:rPr>
              <w:t>一览表</w:t>
            </w:r>
          </w:p>
          <w:tbl>
            <w:tblPr>
              <w:tblStyle w:val="33"/>
              <w:tblW w:w="9389" w:type="dxa"/>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1309"/>
              <w:gridCol w:w="2388"/>
              <w:gridCol w:w="2329"/>
              <w:gridCol w:w="1559"/>
              <w:gridCol w:w="1804"/>
            </w:tblGrid>
            <w:tr w14:paraId="558F97E6">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423" w:hRule="atLeast"/>
                <w:jc w:val="center"/>
              </w:trPr>
              <w:tc>
                <w:tcPr>
                  <w:tcW w:w="1309" w:type="dxa"/>
                  <w:noWrap w:val="0"/>
                  <w:vAlign w:val="center"/>
                </w:tcPr>
                <w:p w14:paraId="0E30B85E">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szCs w:val="21"/>
                      <w14:textFill>
                        <w14:solidFill>
                          <w14:schemeClr w14:val="tx1"/>
                        </w14:solidFill>
                      </w14:textFill>
                    </w:rPr>
                  </w:pPr>
                  <w:r>
                    <w:rPr>
                      <w:rFonts w:hint="default" w:ascii="Times New Roman" w:hAnsi="宋体"/>
                      <w:color w:val="000000" w:themeColor="text1"/>
                      <w:szCs w:val="21"/>
                      <w14:textFill>
                        <w14:solidFill>
                          <w14:schemeClr w14:val="tx1"/>
                        </w14:solidFill>
                      </w14:textFill>
                    </w:rPr>
                    <w:t>类别</w:t>
                  </w:r>
                </w:p>
              </w:tc>
              <w:tc>
                <w:tcPr>
                  <w:tcW w:w="2388" w:type="dxa"/>
                  <w:noWrap w:val="0"/>
                  <w:vAlign w:val="center"/>
                </w:tcPr>
                <w:p w14:paraId="724AF06B">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szCs w:val="21"/>
                      <w14:textFill>
                        <w14:solidFill>
                          <w14:schemeClr w14:val="tx1"/>
                        </w14:solidFill>
                      </w14:textFill>
                    </w:rPr>
                  </w:pPr>
                  <w:r>
                    <w:rPr>
                      <w:rFonts w:hint="default" w:ascii="Times New Roman" w:hAnsi="宋体"/>
                      <w:color w:val="000000" w:themeColor="text1"/>
                      <w:szCs w:val="21"/>
                      <w14:textFill>
                        <w14:solidFill>
                          <w14:schemeClr w14:val="tx1"/>
                        </w14:solidFill>
                      </w14:textFill>
                    </w:rPr>
                    <w:t>点位</w:t>
                  </w:r>
                </w:p>
              </w:tc>
              <w:tc>
                <w:tcPr>
                  <w:tcW w:w="2329" w:type="dxa"/>
                  <w:noWrap w:val="0"/>
                  <w:vAlign w:val="center"/>
                </w:tcPr>
                <w:p w14:paraId="1AD95BA5">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szCs w:val="21"/>
                      <w14:textFill>
                        <w14:solidFill>
                          <w14:schemeClr w14:val="tx1"/>
                        </w14:solidFill>
                      </w14:textFill>
                    </w:rPr>
                  </w:pPr>
                  <w:r>
                    <w:rPr>
                      <w:rFonts w:hint="default" w:ascii="Times New Roman" w:hAnsi="宋体"/>
                      <w:color w:val="000000" w:themeColor="text1"/>
                      <w:szCs w:val="21"/>
                      <w14:textFill>
                        <w14:solidFill>
                          <w14:schemeClr w14:val="tx1"/>
                        </w14:solidFill>
                      </w14:textFill>
                    </w:rPr>
                    <w:t>环保设施及采样点位</w:t>
                  </w:r>
                </w:p>
              </w:tc>
              <w:tc>
                <w:tcPr>
                  <w:tcW w:w="1559" w:type="dxa"/>
                  <w:noWrap w:val="0"/>
                  <w:vAlign w:val="center"/>
                </w:tcPr>
                <w:p w14:paraId="06047A42">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szCs w:val="21"/>
                      <w14:textFill>
                        <w14:solidFill>
                          <w14:schemeClr w14:val="tx1"/>
                        </w14:solidFill>
                      </w14:textFill>
                    </w:rPr>
                  </w:pPr>
                  <w:r>
                    <w:rPr>
                      <w:rFonts w:hint="default" w:ascii="Times New Roman" w:hAnsi="宋体"/>
                      <w:color w:val="000000" w:themeColor="text1"/>
                      <w:szCs w:val="21"/>
                      <w14:textFill>
                        <w14:solidFill>
                          <w14:schemeClr w14:val="tx1"/>
                        </w14:solidFill>
                      </w14:textFill>
                    </w:rPr>
                    <w:t>监测项目</w:t>
                  </w:r>
                </w:p>
              </w:tc>
              <w:tc>
                <w:tcPr>
                  <w:tcW w:w="1804" w:type="dxa"/>
                  <w:noWrap w:val="0"/>
                  <w:vAlign w:val="center"/>
                </w:tcPr>
                <w:p w14:paraId="59842555">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szCs w:val="21"/>
                      <w14:textFill>
                        <w14:solidFill>
                          <w14:schemeClr w14:val="tx1"/>
                        </w14:solidFill>
                      </w14:textFill>
                    </w:rPr>
                  </w:pPr>
                  <w:r>
                    <w:rPr>
                      <w:rFonts w:hint="default" w:ascii="Times New Roman" w:hAnsi="宋体"/>
                      <w:color w:val="000000" w:themeColor="text1"/>
                      <w:szCs w:val="21"/>
                      <w14:textFill>
                        <w14:solidFill>
                          <w14:schemeClr w14:val="tx1"/>
                        </w14:solidFill>
                      </w14:textFill>
                    </w:rPr>
                    <w:t>监测频次</w:t>
                  </w:r>
                </w:p>
              </w:tc>
            </w:tr>
            <w:tr w14:paraId="7C27071B">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404" w:hRule="atLeast"/>
                <w:jc w:val="center"/>
              </w:trPr>
              <w:tc>
                <w:tcPr>
                  <w:tcW w:w="1309" w:type="dxa"/>
                  <w:noWrap w:val="0"/>
                  <w:vAlign w:val="center"/>
                </w:tcPr>
                <w:p w14:paraId="17315E07">
                  <w:pPr>
                    <w:keepNext w:val="0"/>
                    <w:keepLines w:val="0"/>
                    <w:widowControl/>
                    <w:suppressLineNumbers w:val="0"/>
                    <w:spacing w:before="0" w:beforeAutospacing="0" w:after="0" w:afterAutospacing="0"/>
                    <w:ind w:left="0" w:right="0"/>
                    <w:jc w:val="center"/>
                    <w:rPr>
                      <w:rFonts w:hint="default" w:ascii="Times New Roman" w:hAnsi="宋体"/>
                      <w:bCs/>
                      <w:color w:val="000000" w:themeColor="text1"/>
                      <w:szCs w:val="21"/>
                      <w14:textFill>
                        <w14:solidFill>
                          <w14:schemeClr w14:val="tx1"/>
                        </w14:solidFill>
                      </w14:textFill>
                    </w:rPr>
                  </w:pPr>
                  <w:r>
                    <w:rPr>
                      <w:rFonts w:hint="default" w:ascii="Times New Roman" w:hAnsi="宋体"/>
                      <w:bCs/>
                      <w:color w:val="000000" w:themeColor="text1"/>
                      <w:szCs w:val="21"/>
                      <w14:textFill>
                        <w14:solidFill>
                          <w14:schemeClr w14:val="tx1"/>
                        </w14:solidFill>
                      </w14:textFill>
                    </w:rPr>
                    <w:t>无组织废气</w:t>
                  </w:r>
                </w:p>
              </w:tc>
              <w:tc>
                <w:tcPr>
                  <w:tcW w:w="2388" w:type="dxa"/>
                  <w:noWrap w:val="0"/>
                  <w:vAlign w:val="center"/>
                </w:tcPr>
                <w:p w14:paraId="0BB2A2D4">
                  <w:pPr>
                    <w:keepNext w:val="0"/>
                    <w:keepLines w:val="0"/>
                    <w:widowControl/>
                    <w:suppressLineNumbers w:val="0"/>
                    <w:spacing w:before="0" w:beforeAutospacing="0" w:after="0" w:afterAutospacing="0"/>
                    <w:ind w:left="0" w:right="0"/>
                    <w:jc w:val="center"/>
                    <w:rPr>
                      <w:rFonts w:hint="default" w:ascii="Times New Roman" w:hAnsi="宋体" w:eastAsia="宋体"/>
                      <w:color w:val="000000" w:themeColor="text1"/>
                      <w:szCs w:val="21"/>
                      <w:lang w:val="en-US" w:eastAsia="zh-CN"/>
                      <w14:textFill>
                        <w14:solidFill>
                          <w14:schemeClr w14:val="tx1"/>
                        </w14:solidFill>
                      </w14:textFill>
                    </w:rPr>
                  </w:pPr>
                  <w:r>
                    <w:rPr>
                      <w:rFonts w:hint="default" w:ascii="Times New Roman" w:hAnsi="宋体"/>
                      <w:color w:val="000000" w:themeColor="text1"/>
                      <w:szCs w:val="21"/>
                      <w14:textFill>
                        <w14:solidFill>
                          <w14:schemeClr w14:val="tx1"/>
                        </w14:solidFill>
                      </w14:textFill>
                    </w:rPr>
                    <w:t>上风向</w:t>
                  </w:r>
                  <w:r>
                    <w:rPr>
                      <w:rFonts w:hint="eastAsia" w:ascii="Times New Roman" w:hAnsi="宋体"/>
                      <w:color w:val="000000" w:themeColor="text1"/>
                      <w:szCs w:val="21"/>
                      <w:lang w:val="en-US" w:eastAsia="zh-CN"/>
                      <w14:textFill>
                        <w14:solidFill>
                          <w14:schemeClr w14:val="tx1"/>
                        </w14:solidFill>
                      </w14:textFill>
                    </w:rPr>
                    <w:t>001</w:t>
                  </w:r>
                  <w:r>
                    <w:rPr>
                      <w:rFonts w:hint="default" w:ascii="Times New Roman" w:hAnsi="宋体"/>
                      <w:color w:val="000000" w:themeColor="text1"/>
                      <w:szCs w:val="21"/>
                      <w14:textFill>
                        <w14:solidFill>
                          <w14:schemeClr w14:val="tx1"/>
                        </w14:solidFill>
                      </w14:textFill>
                    </w:rPr>
                    <w:t>、下风向</w:t>
                  </w:r>
                  <w:r>
                    <w:rPr>
                      <w:rFonts w:hint="eastAsia" w:ascii="Times New Roman" w:hAnsi="宋体"/>
                      <w:color w:val="000000" w:themeColor="text1"/>
                      <w:szCs w:val="21"/>
                      <w:lang w:val="en-US" w:eastAsia="zh-CN"/>
                      <w14:textFill>
                        <w14:solidFill>
                          <w14:schemeClr w14:val="tx1"/>
                        </w14:solidFill>
                      </w14:textFill>
                    </w:rPr>
                    <w:t>001</w:t>
                  </w:r>
                  <w:r>
                    <w:rPr>
                      <w:rFonts w:hint="default" w:ascii="Times New Roman" w:hAnsi="宋体"/>
                      <w:color w:val="000000" w:themeColor="text1"/>
                      <w:szCs w:val="21"/>
                      <w14:textFill>
                        <w14:solidFill>
                          <w14:schemeClr w14:val="tx1"/>
                        </w14:solidFill>
                      </w14:textFill>
                    </w:rPr>
                    <w:t>-</w:t>
                  </w:r>
                  <w:r>
                    <w:rPr>
                      <w:rFonts w:hint="eastAsia" w:ascii="Times New Roman" w:hAnsi="宋体"/>
                      <w:color w:val="000000" w:themeColor="text1"/>
                      <w:szCs w:val="21"/>
                      <w:lang w:val="en-US" w:eastAsia="zh-CN"/>
                      <w14:textFill>
                        <w14:solidFill>
                          <w14:schemeClr w14:val="tx1"/>
                        </w14:solidFill>
                      </w14:textFill>
                    </w:rPr>
                    <w:t>004</w:t>
                  </w:r>
                </w:p>
              </w:tc>
              <w:tc>
                <w:tcPr>
                  <w:tcW w:w="2329" w:type="dxa"/>
                  <w:noWrap w:val="0"/>
                  <w:vAlign w:val="center"/>
                </w:tcPr>
                <w:p w14:paraId="48ACA2A4">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szCs w:val="21"/>
                      <w14:textFill>
                        <w14:solidFill>
                          <w14:schemeClr w14:val="tx1"/>
                        </w14:solidFill>
                      </w14:textFill>
                    </w:rPr>
                  </w:pPr>
                  <w:r>
                    <w:rPr>
                      <w:rFonts w:hint="default" w:ascii="Times New Roman" w:hAnsi="宋体"/>
                      <w:color w:val="000000" w:themeColor="text1"/>
                      <w:szCs w:val="21"/>
                      <w14:textFill>
                        <w14:solidFill>
                          <w14:schemeClr w14:val="tx1"/>
                        </w14:solidFill>
                      </w14:textFill>
                    </w:rPr>
                    <w:t>厂界外浓度最高点</w:t>
                  </w:r>
                </w:p>
              </w:tc>
              <w:tc>
                <w:tcPr>
                  <w:tcW w:w="1559" w:type="dxa"/>
                  <w:noWrap w:val="0"/>
                  <w:vAlign w:val="center"/>
                </w:tcPr>
                <w:p w14:paraId="792D7668">
                  <w:pPr>
                    <w:keepNext w:val="0"/>
                    <w:keepLines w:val="0"/>
                    <w:widowControl/>
                    <w:suppressLineNumbers w:val="0"/>
                    <w:spacing w:before="0" w:beforeAutospacing="0" w:after="0" w:afterAutospacing="0"/>
                    <w:ind w:left="0" w:right="0"/>
                    <w:jc w:val="center"/>
                    <w:rPr>
                      <w:rFonts w:hint="default" w:ascii="Times New Roman" w:hAnsi="Times New Roman" w:eastAsia="宋体"/>
                      <w:color w:val="000000" w:themeColor="text1"/>
                      <w:spacing w:val="-6"/>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颗粒物</w:t>
                  </w:r>
                </w:p>
              </w:tc>
              <w:tc>
                <w:tcPr>
                  <w:tcW w:w="1804" w:type="dxa"/>
                  <w:noWrap w:val="0"/>
                  <w:vAlign w:val="center"/>
                </w:tcPr>
                <w:p w14:paraId="5E013D0E">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szCs w:val="21"/>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监测</w:t>
                  </w:r>
                  <w:r>
                    <w:rPr>
                      <w:rFonts w:hint="default" w:ascii="Times New Roman" w:hAnsi="Times New Roman"/>
                      <w:color w:val="000000" w:themeColor="text1"/>
                      <w:szCs w:val="21"/>
                      <w14:textFill>
                        <w14:solidFill>
                          <w14:schemeClr w14:val="tx1"/>
                        </w14:solidFill>
                      </w14:textFill>
                    </w:rPr>
                    <w:t>2</w:t>
                  </w:r>
                  <w:r>
                    <w:rPr>
                      <w:rFonts w:hint="default" w:ascii="Times New Roman" w:hAnsi="宋体"/>
                      <w:color w:val="000000" w:themeColor="text1"/>
                      <w:szCs w:val="21"/>
                      <w14:textFill>
                        <w14:solidFill>
                          <w14:schemeClr w14:val="tx1"/>
                        </w14:solidFill>
                      </w14:textFill>
                    </w:rPr>
                    <w:t>天</w:t>
                  </w:r>
                  <w:r>
                    <w:rPr>
                      <w:rFonts w:hint="eastAsia" w:ascii="Times New Roman" w:hAnsi="宋体"/>
                      <w:color w:val="000000" w:themeColor="text1"/>
                      <w:szCs w:val="21"/>
                      <w14:textFill>
                        <w14:solidFill>
                          <w14:schemeClr w14:val="tx1"/>
                        </w14:solidFill>
                      </w14:textFill>
                    </w:rPr>
                    <w:t>，</w:t>
                  </w:r>
                  <w:r>
                    <w:rPr>
                      <w:rFonts w:hint="default" w:ascii="Times New Roman" w:hAnsi="宋体"/>
                      <w:color w:val="000000" w:themeColor="text1"/>
                      <w:szCs w:val="21"/>
                      <w14:textFill>
                        <w14:solidFill>
                          <w14:schemeClr w14:val="tx1"/>
                        </w14:solidFill>
                      </w14:textFill>
                    </w:rPr>
                    <w:t>每天</w:t>
                  </w:r>
                  <w:r>
                    <w:rPr>
                      <w:rFonts w:hint="eastAsia" w:ascii="Times New Roman" w:hAnsi="宋体"/>
                      <w:color w:val="000000" w:themeColor="text1"/>
                      <w:szCs w:val="21"/>
                      <w:lang w:val="en-US" w:eastAsia="zh-CN"/>
                      <w14:textFill>
                        <w14:solidFill>
                          <w14:schemeClr w14:val="tx1"/>
                        </w14:solidFill>
                      </w14:textFill>
                    </w:rPr>
                    <w:t>3</w:t>
                  </w:r>
                  <w:r>
                    <w:rPr>
                      <w:rFonts w:hint="default" w:ascii="Times New Roman" w:hAnsi="宋体"/>
                      <w:color w:val="000000" w:themeColor="text1"/>
                      <w:szCs w:val="21"/>
                      <w14:textFill>
                        <w14:solidFill>
                          <w14:schemeClr w14:val="tx1"/>
                        </w14:solidFill>
                      </w14:textFill>
                    </w:rPr>
                    <w:t>次</w:t>
                  </w:r>
                </w:p>
              </w:tc>
            </w:tr>
          </w:tbl>
          <w:p w14:paraId="0676F874">
            <w:pPr>
              <w:pStyle w:val="11"/>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both"/>
              <w:textAlignment w:val="auto"/>
              <w:outlineLvl w:val="1"/>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6.3厂界噪声监测</w:t>
            </w:r>
          </w:p>
          <w:p w14:paraId="6194C1A5">
            <w:pPr>
              <w:keepNext w:val="0"/>
              <w:keepLines w:val="0"/>
              <w:widowControl/>
              <w:suppressLineNumbers w:val="0"/>
              <w:spacing w:before="0" w:beforeAutospacing="0" w:after="0" w:afterAutospacing="0" w:line="360" w:lineRule="auto"/>
              <w:ind w:left="0" w:right="0" w:firstLine="480" w:firstLineChars="200"/>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lang w:eastAsia="zh-CN"/>
                <w14:textFill>
                  <w14:solidFill>
                    <w14:schemeClr w14:val="tx1"/>
                  </w14:solidFill>
                </w14:textFill>
              </w:rPr>
              <w:t>项目</w:t>
            </w:r>
            <w:r>
              <w:rPr>
                <w:rFonts w:hint="default" w:ascii="Times New Roman" w:hAnsi="Times New Roman" w:eastAsia="宋体" w:cs="Times New Roman"/>
                <w:color w:val="000000" w:themeColor="text1"/>
                <w:sz w:val="24"/>
                <w:szCs w:val="24"/>
                <w14:textFill>
                  <w14:solidFill>
                    <w14:schemeClr w14:val="tx1"/>
                  </w14:solidFill>
                </w14:textFill>
              </w:rPr>
              <w:t>验收</w:t>
            </w:r>
            <w:r>
              <w:rPr>
                <w:rFonts w:hint="default" w:ascii="Times New Roman" w:hAnsi="Times New Roman" w:eastAsia="宋体" w:cs="Times New Roman"/>
                <w:color w:val="000000" w:themeColor="text1"/>
                <w:sz w:val="24"/>
                <w:szCs w:val="24"/>
                <w:lang w:eastAsia="zh-CN"/>
                <w14:textFill>
                  <w14:solidFill>
                    <w14:schemeClr w14:val="tx1"/>
                  </w14:solidFill>
                </w14:textFill>
              </w:rPr>
              <w:t>厂界噪声</w:t>
            </w:r>
            <w:r>
              <w:rPr>
                <w:rFonts w:hint="default" w:ascii="Times New Roman" w:hAnsi="Times New Roman" w:eastAsia="宋体" w:cs="Times New Roman"/>
                <w:color w:val="000000" w:themeColor="text1"/>
                <w:sz w:val="24"/>
                <w:szCs w:val="24"/>
                <w14:textFill>
                  <w14:solidFill>
                    <w14:schemeClr w14:val="tx1"/>
                  </w14:solidFill>
                </w14:textFill>
              </w:rPr>
              <w:t>监测项目和频次见表</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6</w:t>
            </w:r>
            <w:r>
              <w:rPr>
                <w:rFonts w:hint="default" w:ascii="Times New Roman" w:hAnsi="Times New Roman" w:eastAsia="宋体" w:cs="Times New Roman"/>
                <w:color w:val="000000" w:themeColor="text1"/>
                <w:sz w:val="24"/>
                <w:szCs w:val="24"/>
                <w14:textFill>
                  <w14:solidFill>
                    <w14:schemeClr w14:val="tx1"/>
                  </w14:solidFill>
                </w14:textFill>
              </w:rPr>
              <w:t>-</w:t>
            </w:r>
            <w:r>
              <w:rPr>
                <w:rFonts w:hint="eastAsia" w:ascii="Times New Roman" w:hAnsi="Times New Roman" w:cs="Times New Roman"/>
                <w:color w:val="000000" w:themeColor="text1"/>
                <w:sz w:val="24"/>
                <w:szCs w:val="24"/>
                <w:lang w:val="en-US" w:eastAsia="zh-CN"/>
                <w14:textFill>
                  <w14:solidFill>
                    <w14:schemeClr w14:val="tx1"/>
                  </w14:solidFill>
                </w14:textFill>
              </w:rPr>
              <w:t>4</w:t>
            </w:r>
            <w:r>
              <w:rPr>
                <w:rFonts w:hint="default" w:ascii="Times New Roman" w:hAnsi="Times New Roman" w:eastAsia="宋体" w:cs="Times New Roman"/>
                <w:color w:val="000000" w:themeColor="text1"/>
                <w:sz w:val="24"/>
                <w:szCs w:val="24"/>
                <w14:textFill>
                  <w14:solidFill>
                    <w14:schemeClr w14:val="tx1"/>
                  </w14:solidFill>
                </w14:textFill>
              </w:rPr>
              <w:t>。</w:t>
            </w:r>
          </w:p>
          <w:p w14:paraId="2BE0465E">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360" w:lineRule="auto"/>
              <w:ind w:left="0" w:leftChars="0" w:right="0" w:rightChars="0" w:firstLine="0" w:firstLineChars="0"/>
              <w:jc w:val="center"/>
              <w:textAlignment w:val="auto"/>
              <w:outlineLvl w:val="9"/>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表</w:t>
            </w: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6</w:t>
            </w:r>
            <w:r>
              <w:rPr>
                <w:rFonts w:hint="default" w:ascii="Times New Roman" w:hAnsi="Times New Roman" w:eastAsia="宋体" w:cs="Times New Roman"/>
                <w:b/>
                <w:bCs/>
                <w:color w:val="000000" w:themeColor="text1"/>
                <w:sz w:val="24"/>
                <w:szCs w:val="24"/>
                <w14:textFill>
                  <w14:solidFill>
                    <w14:schemeClr w14:val="tx1"/>
                  </w14:solidFill>
                </w14:textFill>
              </w:rPr>
              <w:t>-</w:t>
            </w:r>
            <w:r>
              <w:rPr>
                <w:rFonts w:hint="eastAsia" w:ascii="Times New Roman" w:hAnsi="Times New Roman" w:cs="Times New Roman"/>
                <w:b/>
                <w:bCs/>
                <w:color w:val="000000" w:themeColor="text1"/>
                <w:sz w:val="24"/>
                <w:szCs w:val="24"/>
                <w:lang w:val="en-US" w:eastAsia="zh-CN"/>
                <w14:textFill>
                  <w14:solidFill>
                    <w14:schemeClr w14:val="tx1"/>
                  </w14:solidFill>
                </w14:textFill>
              </w:rPr>
              <w:t>4</w:t>
            </w:r>
            <w:r>
              <w:rPr>
                <w:rFonts w:hint="default" w:ascii="Times New Roman" w:hAnsi="Times New Roman" w:eastAsia="宋体" w:cs="Times New Roman"/>
                <w:b/>
                <w:bCs/>
                <w:color w:val="000000" w:themeColor="text1"/>
                <w:sz w:val="24"/>
                <w:szCs w:val="24"/>
                <w:lang w:eastAsia="zh-CN"/>
                <w14:textFill>
                  <w14:solidFill>
                    <w14:schemeClr w14:val="tx1"/>
                  </w14:solidFill>
                </w14:textFill>
              </w:rPr>
              <w:t>噪声</w:t>
            </w:r>
            <w:r>
              <w:rPr>
                <w:rFonts w:hint="default" w:ascii="Times New Roman" w:hAnsi="Times New Roman" w:eastAsia="宋体" w:cs="Times New Roman"/>
                <w:b/>
                <w:bCs/>
                <w:color w:val="000000" w:themeColor="text1"/>
                <w:sz w:val="24"/>
                <w:szCs w:val="24"/>
                <w14:textFill>
                  <w14:solidFill>
                    <w14:schemeClr w14:val="tx1"/>
                  </w14:solidFill>
                </w14:textFill>
              </w:rPr>
              <w:t>监测项目及频次</w:t>
            </w:r>
          </w:p>
          <w:tbl>
            <w:tblPr>
              <w:tblStyle w:val="33"/>
              <w:tblW w:w="9412" w:type="dxa"/>
              <w:jc w:val="center"/>
              <w:tblBorders>
                <w:top w:val="single" w:color="auto" w:sz="12" w:space="0"/>
                <w:left w:val="none" w:color="auto" w:sz="0" w:space="0"/>
                <w:bottom w:val="single" w:color="auto" w:sz="12" w:space="0"/>
                <w:right w:val="none" w:color="auto" w:sz="0" w:space="0"/>
                <w:insideH w:val="single" w:color="000000" w:sz="8" w:space="0"/>
                <w:insideV w:val="single" w:color="000000" w:sz="8" w:space="0"/>
              </w:tblBorders>
              <w:tblLayout w:type="fixed"/>
              <w:tblCellMar>
                <w:top w:w="0" w:type="dxa"/>
                <w:left w:w="108" w:type="dxa"/>
                <w:bottom w:w="0" w:type="dxa"/>
                <w:right w:w="108" w:type="dxa"/>
              </w:tblCellMar>
            </w:tblPr>
            <w:tblGrid>
              <w:gridCol w:w="1305"/>
              <w:gridCol w:w="2160"/>
              <w:gridCol w:w="2748"/>
              <w:gridCol w:w="3199"/>
            </w:tblGrid>
            <w:tr w14:paraId="6D1E75F3">
              <w:tblPrEx>
                <w:tblBorders>
                  <w:top w:val="single" w:color="auto" w:sz="12" w:space="0"/>
                  <w:left w:val="none" w:color="auto" w:sz="0" w:space="0"/>
                  <w:bottom w:val="single" w:color="auto" w:sz="12" w:space="0"/>
                  <w:right w:val="none" w:color="auto" w:sz="0" w:space="0"/>
                  <w:insideH w:val="single" w:color="000000" w:sz="8" w:space="0"/>
                  <w:insideV w:val="single" w:color="000000" w:sz="8" w:space="0"/>
                </w:tblBorders>
                <w:tblCellMar>
                  <w:top w:w="0" w:type="dxa"/>
                  <w:left w:w="108" w:type="dxa"/>
                  <w:bottom w:w="0" w:type="dxa"/>
                  <w:right w:w="108" w:type="dxa"/>
                </w:tblCellMar>
              </w:tblPrEx>
              <w:trPr>
                <w:trHeight w:val="454" w:hRule="atLeast"/>
                <w:jc w:val="center"/>
              </w:trPr>
              <w:tc>
                <w:tcPr>
                  <w:tcW w:w="1305" w:type="dxa"/>
                  <w:tcBorders>
                    <w:bottom w:val="single" w:color="auto" w:sz="4" w:space="0"/>
                    <w:right w:val="single" w:color="auto" w:sz="4" w:space="0"/>
                  </w:tcBorders>
                  <w:noWrap w:val="0"/>
                  <w:vAlign w:val="center"/>
                </w:tcPr>
                <w:p w14:paraId="5B9AE958">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bCs/>
                      <w:color w:val="000000" w:themeColor="text1"/>
                      <w:sz w:val="21"/>
                      <w:szCs w:val="21"/>
                      <w:lang w:eastAsia="zh-CN"/>
                      <w14:textFill>
                        <w14:solidFill>
                          <w14:schemeClr w14:val="tx1"/>
                        </w14:solidFill>
                      </w14:textFill>
                    </w:rPr>
                  </w:pPr>
                  <w:r>
                    <w:rPr>
                      <w:rFonts w:hint="default" w:ascii="Times New Roman" w:hAnsi="Times New Roman" w:eastAsia="宋体" w:cs="Times New Roman"/>
                      <w:b/>
                      <w:bCs/>
                      <w:color w:val="000000" w:themeColor="text1"/>
                      <w:sz w:val="21"/>
                      <w:szCs w:val="21"/>
                      <w:lang w:eastAsia="zh-CN"/>
                      <w14:textFill>
                        <w14:solidFill>
                          <w14:schemeClr w14:val="tx1"/>
                        </w14:solidFill>
                      </w14:textFill>
                    </w:rPr>
                    <w:t>污染源名称</w:t>
                  </w:r>
                </w:p>
              </w:tc>
              <w:tc>
                <w:tcPr>
                  <w:tcW w:w="2160" w:type="dxa"/>
                  <w:tcBorders>
                    <w:left w:val="single" w:color="auto" w:sz="4" w:space="0"/>
                    <w:bottom w:val="single" w:color="auto" w:sz="4" w:space="0"/>
                    <w:right w:val="single" w:color="auto" w:sz="4" w:space="0"/>
                  </w:tcBorders>
                  <w:noWrap w:val="0"/>
                  <w:vAlign w:val="center"/>
                </w:tcPr>
                <w:p w14:paraId="3A72503F">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bCs/>
                      <w:color w:val="000000" w:themeColor="text1"/>
                      <w:sz w:val="21"/>
                      <w:szCs w:val="21"/>
                      <w:lang w:eastAsia="zh-CN"/>
                      <w14:textFill>
                        <w14:solidFill>
                          <w14:schemeClr w14:val="tx1"/>
                        </w14:solidFill>
                      </w14:textFill>
                    </w:rPr>
                  </w:pPr>
                  <w:r>
                    <w:rPr>
                      <w:rFonts w:hint="default" w:ascii="Times New Roman" w:hAnsi="Times New Roman" w:eastAsia="宋体" w:cs="Times New Roman"/>
                      <w:b/>
                      <w:bCs/>
                      <w:color w:val="000000" w:themeColor="text1"/>
                      <w:sz w:val="21"/>
                      <w:szCs w:val="21"/>
                      <w:lang w:eastAsia="zh-CN"/>
                      <w14:textFill>
                        <w14:solidFill>
                          <w14:schemeClr w14:val="tx1"/>
                        </w14:solidFill>
                      </w14:textFill>
                    </w:rPr>
                    <w:t>监测点位</w:t>
                  </w:r>
                </w:p>
              </w:tc>
              <w:tc>
                <w:tcPr>
                  <w:tcW w:w="2748" w:type="dxa"/>
                  <w:tcBorders>
                    <w:left w:val="single" w:color="auto" w:sz="4" w:space="0"/>
                    <w:bottom w:val="single" w:color="auto" w:sz="4" w:space="0"/>
                    <w:right w:val="single" w:color="auto" w:sz="4" w:space="0"/>
                  </w:tcBorders>
                  <w:noWrap w:val="0"/>
                  <w:vAlign w:val="center"/>
                </w:tcPr>
                <w:p w14:paraId="032864BE">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bCs/>
                      <w:color w:val="000000" w:themeColor="text1"/>
                      <w:sz w:val="21"/>
                      <w:szCs w:val="21"/>
                      <w:lang w:eastAsia="zh-CN"/>
                      <w14:textFill>
                        <w14:solidFill>
                          <w14:schemeClr w14:val="tx1"/>
                        </w14:solidFill>
                      </w14:textFill>
                    </w:rPr>
                  </w:pPr>
                  <w:r>
                    <w:rPr>
                      <w:rFonts w:hint="default" w:ascii="Times New Roman" w:hAnsi="Times New Roman" w:eastAsia="宋体" w:cs="Times New Roman"/>
                      <w:b/>
                      <w:bCs/>
                      <w:color w:val="000000" w:themeColor="text1"/>
                      <w:sz w:val="21"/>
                      <w:szCs w:val="21"/>
                      <w:lang w:eastAsia="zh-CN"/>
                      <w14:textFill>
                        <w14:solidFill>
                          <w14:schemeClr w14:val="tx1"/>
                        </w14:solidFill>
                      </w14:textFill>
                    </w:rPr>
                    <w:t>监测项目</w:t>
                  </w:r>
                </w:p>
              </w:tc>
              <w:tc>
                <w:tcPr>
                  <w:tcW w:w="3199" w:type="dxa"/>
                  <w:tcBorders>
                    <w:left w:val="single" w:color="auto" w:sz="4" w:space="0"/>
                    <w:bottom w:val="single" w:color="auto" w:sz="4" w:space="0"/>
                  </w:tcBorders>
                  <w:noWrap w:val="0"/>
                  <w:vAlign w:val="center"/>
                </w:tcPr>
                <w:p w14:paraId="78AAF50A">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bCs/>
                      <w:color w:val="000000" w:themeColor="text1"/>
                      <w:sz w:val="21"/>
                      <w:szCs w:val="21"/>
                      <w:lang w:eastAsia="zh-CN"/>
                      <w14:textFill>
                        <w14:solidFill>
                          <w14:schemeClr w14:val="tx1"/>
                        </w14:solidFill>
                      </w14:textFill>
                    </w:rPr>
                  </w:pPr>
                  <w:r>
                    <w:rPr>
                      <w:rFonts w:hint="default" w:ascii="Times New Roman" w:hAnsi="Times New Roman" w:eastAsia="宋体" w:cs="Times New Roman"/>
                      <w:b/>
                      <w:bCs/>
                      <w:color w:val="000000" w:themeColor="text1"/>
                      <w:sz w:val="21"/>
                      <w:szCs w:val="21"/>
                      <w:lang w:eastAsia="zh-CN"/>
                      <w14:textFill>
                        <w14:solidFill>
                          <w14:schemeClr w14:val="tx1"/>
                        </w14:solidFill>
                      </w14:textFill>
                    </w:rPr>
                    <w:t>监测频次</w:t>
                  </w:r>
                </w:p>
              </w:tc>
            </w:tr>
            <w:tr w14:paraId="6612ADAF">
              <w:tblPrEx>
                <w:tblBorders>
                  <w:top w:val="single" w:color="auto" w:sz="12" w:space="0"/>
                  <w:left w:val="none" w:color="auto" w:sz="0" w:space="0"/>
                  <w:bottom w:val="single" w:color="auto" w:sz="12" w:space="0"/>
                  <w:right w:val="none" w:color="auto" w:sz="0" w:space="0"/>
                  <w:insideH w:val="single" w:color="000000" w:sz="8" w:space="0"/>
                  <w:insideV w:val="single" w:color="000000" w:sz="8" w:space="0"/>
                </w:tblBorders>
                <w:tblCellMar>
                  <w:top w:w="0" w:type="dxa"/>
                  <w:left w:w="108" w:type="dxa"/>
                  <w:bottom w:w="0" w:type="dxa"/>
                  <w:right w:w="108" w:type="dxa"/>
                </w:tblCellMar>
              </w:tblPrEx>
              <w:trPr>
                <w:trHeight w:val="454" w:hRule="atLeast"/>
                <w:jc w:val="center"/>
              </w:trPr>
              <w:tc>
                <w:tcPr>
                  <w:tcW w:w="1305" w:type="dxa"/>
                  <w:tcBorders>
                    <w:top w:val="single" w:color="auto" w:sz="4" w:space="0"/>
                    <w:bottom w:val="single" w:color="auto" w:sz="12" w:space="0"/>
                    <w:right w:val="single" w:color="auto" w:sz="4" w:space="0"/>
                  </w:tcBorders>
                  <w:noWrap w:val="0"/>
                  <w:vAlign w:val="center"/>
                </w:tcPr>
                <w:p w14:paraId="1CF10F47">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eastAsia="宋体" w:cs="Times New Roman"/>
                      <w:color w:val="000000" w:themeColor="text1"/>
                      <w:sz w:val="21"/>
                      <w:szCs w:val="21"/>
                      <w:lang w:eastAsia="zh-CN"/>
                      <w14:textFill>
                        <w14:solidFill>
                          <w14:schemeClr w14:val="tx1"/>
                        </w14:solidFill>
                      </w14:textFill>
                    </w:rPr>
                    <w:t>噪声</w:t>
                  </w:r>
                </w:p>
              </w:tc>
              <w:tc>
                <w:tcPr>
                  <w:tcW w:w="2160" w:type="dxa"/>
                  <w:tcBorders>
                    <w:top w:val="single" w:color="auto" w:sz="4" w:space="0"/>
                    <w:left w:val="single" w:color="auto" w:sz="4" w:space="0"/>
                    <w:bottom w:val="single" w:color="auto" w:sz="12" w:space="0"/>
                    <w:right w:val="single" w:color="auto" w:sz="4" w:space="0"/>
                  </w:tcBorders>
                  <w:noWrap w:val="0"/>
                  <w:vAlign w:val="center"/>
                </w:tcPr>
                <w:p w14:paraId="4837ECF7">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eastAsia="宋体" w:cs="Times New Roman"/>
                      <w:color w:val="000000" w:themeColor="text1"/>
                      <w:sz w:val="21"/>
                      <w:szCs w:val="21"/>
                      <w:lang w:eastAsia="zh-CN"/>
                      <w14:textFill>
                        <w14:solidFill>
                          <w14:schemeClr w14:val="tx1"/>
                        </w14:solidFill>
                      </w14:textFill>
                    </w:rPr>
                    <w:t>厂界四周</w:t>
                  </w:r>
                </w:p>
              </w:tc>
              <w:tc>
                <w:tcPr>
                  <w:tcW w:w="2748" w:type="dxa"/>
                  <w:tcBorders>
                    <w:top w:val="single" w:color="auto" w:sz="4" w:space="0"/>
                    <w:left w:val="single" w:color="auto" w:sz="4" w:space="0"/>
                    <w:bottom w:val="single" w:color="auto" w:sz="12" w:space="0"/>
                    <w:right w:val="single" w:color="auto" w:sz="4" w:space="0"/>
                  </w:tcBorders>
                  <w:noWrap w:val="0"/>
                  <w:vAlign w:val="center"/>
                </w:tcPr>
                <w:p w14:paraId="6B5BB49F">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eastAsia="宋体" w:cs="Times New Roman"/>
                      <w:color w:val="000000" w:themeColor="text1"/>
                      <w:sz w:val="21"/>
                      <w:szCs w:val="21"/>
                      <w:lang w:eastAsia="zh-CN"/>
                      <w14:textFill>
                        <w14:solidFill>
                          <w14:schemeClr w14:val="tx1"/>
                        </w14:solidFill>
                      </w14:textFill>
                    </w:rPr>
                    <w:t>昼间等效（A）声级</w:t>
                  </w:r>
                </w:p>
              </w:tc>
              <w:tc>
                <w:tcPr>
                  <w:tcW w:w="3199" w:type="dxa"/>
                  <w:tcBorders>
                    <w:top w:val="single" w:color="auto" w:sz="4" w:space="0"/>
                    <w:left w:val="single" w:color="auto" w:sz="4" w:space="0"/>
                    <w:bottom w:val="single" w:color="auto" w:sz="12" w:space="0"/>
                  </w:tcBorders>
                  <w:noWrap w:val="0"/>
                  <w:vAlign w:val="center"/>
                </w:tcPr>
                <w:p w14:paraId="590810E6">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eastAsia="宋体" w:cs="Times New Roman"/>
                      <w:color w:val="000000" w:themeColor="text1"/>
                      <w:sz w:val="21"/>
                      <w:szCs w:val="21"/>
                      <w:lang w:eastAsia="zh-CN"/>
                      <w14:textFill>
                        <w14:solidFill>
                          <w14:schemeClr w14:val="tx1"/>
                        </w14:solidFill>
                      </w14:textFill>
                    </w:rPr>
                    <w:t>监测2天，每天昼</w:t>
                  </w:r>
                  <w:r>
                    <w:rPr>
                      <w:rFonts w:hint="eastAsia" w:ascii="Times New Roman" w:hAnsi="Times New Roman" w:cs="Times New Roman"/>
                      <w:color w:val="000000" w:themeColor="text1"/>
                      <w:sz w:val="21"/>
                      <w:szCs w:val="21"/>
                      <w:lang w:val="en-US" w:eastAsia="zh-CN"/>
                      <w14:textFill>
                        <w14:solidFill>
                          <w14:schemeClr w14:val="tx1"/>
                        </w14:solidFill>
                      </w14:textFill>
                    </w:rPr>
                    <w:t>天</w:t>
                  </w:r>
                  <w:r>
                    <w:rPr>
                      <w:rFonts w:hint="default" w:ascii="Times New Roman" w:hAnsi="Times New Roman" w:eastAsia="宋体" w:cs="Times New Roman"/>
                      <w:color w:val="000000" w:themeColor="text1"/>
                      <w:sz w:val="21"/>
                      <w:szCs w:val="21"/>
                      <w:lang w:eastAsia="zh-CN"/>
                      <w14:textFill>
                        <w14:solidFill>
                          <w14:schemeClr w14:val="tx1"/>
                        </w14:solidFill>
                      </w14:textFill>
                    </w:rPr>
                    <w:t>监测</w:t>
                  </w:r>
                  <w:r>
                    <w:rPr>
                      <w:rFonts w:hint="eastAsia" w:ascii="Times New Roman" w:hAnsi="Times New Roman" w:cs="Times New Roman"/>
                      <w:color w:val="000000" w:themeColor="text1"/>
                      <w:sz w:val="21"/>
                      <w:szCs w:val="21"/>
                      <w:lang w:val="en-US" w:eastAsia="zh-CN"/>
                      <w14:textFill>
                        <w14:solidFill>
                          <w14:schemeClr w14:val="tx1"/>
                        </w14:solidFill>
                      </w14:textFill>
                    </w:rPr>
                    <w:t>1</w:t>
                  </w:r>
                  <w:r>
                    <w:rPr>
                      <w:rFonts w:hint="default" w:ascii="Times New Roman" w:hAnsi="Times New Roman" w:eastAsia="宋体" w:cs="Times New Roman"/>
                      <w:color w:val="000000" w:themeColor="text1"/>
                      <w:sz w:val="21"/>
                      <w:szCs w:val="21"/>
                      <w:lang w:eastAsia="zh-CN"/>
                      <w14:textFill>
                        <w14:solidFill>
                          <w14:schemeClr w14:val="tx1"/>
                        </w14:solidFill>
                      </w14:textFill>
                    </w:rPr>
                    <w:t>次</w:t>
                  </w:r>
                </w:p>
              </w:tc>
            </w:tr>
          </w:tbl>
          <w:p w14:paraId="047671C6">
            <w:pPr>
              <w:keepNext w:val="0"/>
              <w:keepLines w:val="0"/>
              <w:widowControl/>
              <w:suppressLineNumbers w:val="0"/>
              <w:spacing w:before="0" w:beforeAutospacing="0" w:after="0" w:afterAutospacing="0" w:line="360" w:lineRule="auto"/>
              <w:ind w:left="0" w:right="0"/>
              <w:rPr>
                <w:rFonts w:hint="eastAsia" w:ascii="Times New Roman" w:hAnsi="Times New Roman" w:cs="Times New Roman"/>
                <w:color w:val="000000" w:themeColor="text1"/>
                <w:sz w:val="24"/>
                <w:szCs w:val="24"/>
                <w:lang w:val="en-US" w:eastAsia="zh-CN"/>
                <w14:textFill>
                  <w14:solidFill>
                    <w14:schemeClr w14:val="tx1"/>
                  </w14:solidFill>
                </w14:textFill>
              </w:rPr>
            </w:pPr>
            <w:r>
              <w:rPr>
                <w:rFonts w:hint="eastAsia" w:ascii="Times New Roman" w:hAnsi="Times New Roman" w:cs="Times New Roman"/>
                <w:color w:val="000000" w:themeColor="text1"/>
                <w:sz w:val="24"/>
                <w:szCs w:val="24"/>
                <w:lang w:val="en-US" w:eastAsia="zh-CN"/>
                <w14:textFill>
                  <w14:solidFill>
                    <w14:schemeClr w14:val="tx1"/>
                  </w14:solidFill>
                </w14:textFill>
              </w:rPr>
              <w:t>6.4气象参数</w:t>
            </w:r>
          </w:p>
          <w:p w14:paraId="7F6C3073">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360" w:lineRule="auto"/>
              <w:ind w:left="0" w:leftChars="0" w:right="0" w:rightChars="0" w:firstLine="0" w:firstLineChars="0"/>
              <w:jc w:val="center"/>
              <w:textAlignment w:val="auto"/>
              <w:outlineLvl w:val="9"/>
              <w:rPr>
                <w:rFonts w:hint="eastAsia" w:ascii="Times New Roman" w:hAnsi="Times New Roman" w:cs="Times New Roman"/>
                <w:b/>
                <w:bCs/>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表</w:t>
            </w: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6</w:t>
            </w:r>
            <w:r>
              <w:rPr>
                <w:rFonts w:hint="default" w:ascii="Times New Roman" w:hAnsi="Times New Roman" w:eastAsia="宋体" w:cs="Times New Roman"/>
                <w:b/>
                <w:bCs/>
                <w:color w:val="000000" w:themeColor="text1"/>
                <w:sz w:val="24"/>
                <w:szCs w:val="24"/>
                <w14:textFill>
                  <w14:solidFill>
                    <w14:schemeClr w14:val="tx1"/>
                  </w14:solidFill>
                </w14:textFill>
              </w:rPr>
              <w:t>-</w:t>
            </w:r>
            <w:r>
              <w:rPr>
                <w:rFonts w:hint="eastAsia" w:ascii="Times New Roman" w:hAnsi="Times New Roman" w:cs="Times New Roman"/>
                <w:b/>
                <w:bCs/>
                <w:color w:val="000000" w:themeColor="text1"/>
                <w:sz w:val="24"/>
                <w:szCs w:val="24"/>
                <w:lang w:val="en-US" w:eastAsia="zh-CN"/>
                <w14:textFill>
                  <w14:solidFill>
                    <w14:schemeClr w14:val="tx1"/>
                  </w14:solidFill>
                </w14:textFill>
              </w:rPr>
              <w:t>5 气象参数</w:t>
            </w:r>
          </w:p>
          <w:tbl>
            <w:tblPr>
              <w:tblStyle w:val="79"/>
              <w:tblW w:w="9354" w:type="dxa"/>
              <w:tblInd w:w="76" w:type="dxa"/>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Layout w:type="fixed"/>
              <w:tblCellMar>
                <w:top w:w="0" w:type="dxa"/>
                <w:left w:w="0" w:type="dxa"/>
                <w:bottom w:w="0" w:type="dxa"/>
                <w:right w:w="0" w:type="dxa"/>
              </w:tblCellMar>
            </w:tblPr>
            <w:tblGrid>
              <w:gridCol w:w="1112"/>
              <w:gridCol w:w="967"/>
              <w:gridCol w:w="1638"/>
              <w:gridCol w:w="1450"/>
              <w:gridCol w:w="1050"/>
              <w:gridCol w:w="1462"/>
              <w:gridCol w:w="1675"/>
            </w:tblGrid>
            <w:tr w14:paraId="2AEA208D">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522" w:hRule="atLeast"/>
              </w:trPr>
              <w:tc>
                <w:tcPr>
                  <w:tcW w:w="1112" w:type="dxa"/>
                  <w:tcBorders>
                    <w:tl2br w:val="nil"/>
                    <w:tr2bl w:val="nil"/>
                  </w:tcBorders>
                  <w:vAlign w:val="center"/>
                </w:tcPr>
                <w:p w14:paraId="41982242">
                  <w:pPr>
                    <w:keepNext w:val="0"/>
                    <w:keepLines w:val="0"/>
                    <w:widowControl/>
                    <w:suppressLineNumbers w:val="0"/>
                    <w:kinsoku/>
                    <w:autoSpaceDE/>
                    <w:autoSpaceDN/>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bCs/>
                      <w:snapToGrid/>
                      <w:color w:val="000000" w:themeColor="text1"/>
                      <w:kern w:val="2"/>
                      <w:sz w:val="21"/>
                      <w:szCs w:val="21"/>
                      <w:lang w:val="en-US" w:eastAsia="zh-CN"/>
                      <w14:textFill>
                        <w14:solidFill>
                          <w14:schemeClr w14:val="tx1"/>
                        </w14:solidFill>
                      </w14:textFill>
                    </w:rPr>
                  </w:pPr>
                  <w:r>
                    <w:rPr>
                      <w:rFonts w:hint="eastAsia" w:ascii="Times New Roman" w:hAnsi="Times New Roman" w:eastAsia="宋体" w:cs="Times New Roman"/>
                      <w:b/>
                      <w:bCs/>
                      <w:snapToGrid/>
                      <w:color w:val="000000" w:themeColor="text1"/>
                      <w:kern w:val="2"/>
                      <w:sz w:val="21"/>
                      <w:szCs w:val="21"/>
                      <w:lang w:val="en-US" w:eastAsia="zh-CN"/>
                      <w14:textFill>
                        <w14:solidFill>
                          <w14:schemeClr w14:val="tx1"/>
                        </w14:solidFill>
                      </w14:textFill>
                    </w:rPr>
                    <w:t>日期</w:t>
                  </w:r>
                </w:p>
              </w:tc>
              <w:tc>
                <w:tcPr>
                  <w:tcW w:w="967" w:type="dxa"/>
                  <w:tcBorders>
                    <w:tl2br w:val="nil"/>
                    <w:tr2bl w:val="nil"/>
                  </w:tcBorders>
                  <w:vAlign w:val="center"/>
                </w:tcPr>
                <w:p w14:paraId="5A3BDC3E">
                  <w:pPr>
                    <w:keepNext w:val="0"/>
                    <w:keepLines w:val="0"/>
                    <w:widowControl/>
                    <w:suppressLineNumbers w:val="0"/>
                    <w:kinsoku/>
                    <w:autoSpaceDE/>
                    <w:autoSpaceDN/>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bCs/>
                      <w:snapToGrid/>
                      <w:color w:val="000000" w:themeColor="text1"/>
                      <w:kern w:val="2"/>
                      <w:sz w:val="21"/>
                      <w:szCs w:val="21"/>
                      <w:lang w:eastAsia="zh-CN"/>
                      <w14:textFill>
                        <w14:solidFill>
                          <w14:schemeClr w14:val="tx1"/>
                        </w14:solidFill>
                      </w14:textFill>
                    </w:rPr>
                  </w:pPr>
                  <w:r>
                    <w:rPr>
                      <w:rFonts w:hint="default" w:ascii="Times New Roman" w:hAnsi="Times New Roman" w:eastAsia="宋体" w:cs="Times New Roman"/>
                      <w:b/>
                      <w:bCs/>
                      <w:snapToGrid/>
                      <w:color w:val="000000" w:themeColor="text1"/>
                      <w:kern w:val="2"/>
                      <w:sz w:val="21"/>
                      <w:szCs w:val="21"/>
                      <w:lang w:eastAsia="zh-CN"/>
                      <w14:textFill>
                        <w14:solidFill>
                          <w14:schemeClr w14:val="tx1"/>
                        </w14:solidFill>
                      </w14:textFill>
                    </w:rPr>
                    <w:t>采样频次</w:t>
                  </w:r>
                </w:p>
              </w:tc>
              <w:tc>
                <w:tcPr>
                  <w:tcW w:w="1638" w:type="dxa"/>
                  <w:tcBorders>
                    <w:tl2br w:val="nil"/>
                    <w:tr2bl w:val="nil"/>
                  </w:tcBorders>
                  <w:vAlign w:val="center"/>
                </w:tcPr>
                <w:p w14:paraId="091E076C">
                  <w:pPr>
                    <w:keepNext w:val="0"/>
                    <w:keepLines w:val="0"/>
                    <w:widowControl/>
                    <w:suppressLineNumbers w:val="0"/>
                    <w:kinsoku/>
                    <w:autoSpaceDE/>
                    <w:autoSpaceDN/>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bCs/>
                      <w:snapToGrid/>
                      <w:color w:val="000000" w:themeColor="text1"/>
                      <w:kern w:val="2"/>
                      <w:sz w:val="21"/>
                      <w:szCs w:val="21"/>
                      <w:lang w:eastAsia="zh-CN"/>
                      <w14:textFill>
                        <w14:solidFill>
                          <w14:schemeClr w14:val="tx1"/>
                        </w14:solidFill>
                      </w14:textFill>
                    </w:rPr>
                  </w:pPr>
                  <w:r>
                    <w:rPr>
                      <w:rFonts w:hint="default" w:ascii="Times New Roman" w:hAnsi="Times New Roman" w:eastAsia="宋体" w:cs="Times New Roman"/>
                      <w:b/>
                      <w:bCs/>
                      <w:snapToGrid/>
                      <w:color w:val="000000" w:themeColor="text1"/>
                      <w:kern w:val="2"/>
                      <w:sz w:val="21"/>
                      <w:szCs w:val="21"/>
                      <w:lang w:eastAsia="zh-CN"/>
                      <w14:textFill>
                        <w14:solidFill>
                          <w14:schemeClr w14:val="tx1"/>
                        </w14:solidFill>
                      </w14:textFill>
                    </w:rPr>
                    <w:t>环境温度(℃)</w:t>
                  </w:r>
                </w:p>
              </w:tc>
              <w:tc>
                <w:tcPr>
                  <w:tcW w:w="1450" w:type="dxa"/>
                  <w:tcBorders>
                    <w:tl2br w:val="nil"/>
                    <w:tr2bl w:val="nil"/>
                  </w:tcBorders>
                  <w:vAlign w:val="center"/>
                </w:tcPr>
                <w:p w14:paraId="7CE4D943">
                  <w:pPr>
                    <w:keepNext w:val="0"/>
                    <w:keepLines w:val="0"/>
                    <w:widowControl/>
                    <w:suppressLineNumbers w:val="0"/>
                    <w:kinsoku/>
                    <w:autoSpaceDE/>
                    <w:autoSpaceDN/>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bCs/>
                      <w:snapToGrid/>
                      <w:color w:val="000000" w:themeColor="text1"/>
                      <w:kern w:val="2"/>
                      <w:sz w:val="21"/>
                      <w:szCs w:val="21"/>
                      <w:lang w:eastAsia="zh-CN"/>
                      <w14:textFill>
                        <w14:solidFill>
                          <w14:schemeClr w14:val="tx1"/>
                        </w14:solidFill>
                      </w14:textFill>
                    </w:rPr>
                  </w:pPr>
                  <w:r>
                    <w:rPr>
                      <w:rFonts w:hint="default" w:ascii="Times New Roman" w:hAnsi="Times New Roman" w:eastAsia="宋体" w:cs="Times New Roman"/>
                      <w:b/>
                      <w:bCs/>
                      <w:snapToGrid/>
                      <w:color w:val="000000" w:themeColor="text1"/>
                      <w:kern w:val="2"/>
                      <w:sz w:val="21"/>
                      <w:szCs w:val="21"/>
                      <w:lang w:eastAsia="zh-CN"/>
                      <w14:textFill>
                        <w14:solidFill>
                          <w14:schemeClr w14:val="tx1"/>
                        </w14:solidFill>
                      </w14:textFill>
                    </w:rPr>
                    <w:t>大气压(kPa)</w:t>
                  </w:r>
                </w:p>
              </w:tc>
              <w:tc>
                <w:tcPr>
                  <w:tcW w:w="1050" w:type="dxa"/>
                  <w:tcBorders>
                    <w:tl2br w:val="nil"/>
                    <w:tr2bl w:val="nil"/>
                  </w:tcBorders>
                  <w:vAlign w:val="center"/>
                </w:tcPr>
                <w:p w14:paraId="7A03B4CF">
                  <w:pPr>
                    <w:keepNext w:val="0"/>
                    <w:keepLines w:val="0"/>
                    <w:widowControl/>
                    <w:suppressLineNumbers w:val="0"/>
                    <w:kinsoku/>
                    <w:autoSpaceDE/>
                    <w:autoSpaceDN/>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bCs/>
                      <w:snapToGrid/>
                      <w:color w:val="000000" w:themeColor="text1"/>
                      <w:kern w:val="2"/>
                      <w:sz w:val="21"/>
                      <w:szCs w:val="21"/>
                      <w:lang w:eastAsia="zh-CN"/>
                      <w14:textFill>
                        <w14:solidFill>
                          <w14:schemeClr w14:val="tx1"/>
                        </w14:solidFill>
                      </w14:textFill>
                    </w:rPr>
                  </w:pPr>
                  <w:r>
                    <w:rPr>
                      <w:rFonts w:hint="default" w:ascii="Times New Roman" w:hAnsi="Times New Roman" w:eastAsia="宋体" w:cs="Times New Roman"/>
                      <w:b/>
                      <w:bCs/>
                      <w:snapToGrid/>
                      <w:color w:val="000000" w:themeColor="text1"/>
                      <w:kern w:val="2"/>
                      <w:sz w:val="21"/>
                      <w:szCs w:val="21"/>
                      <w:lang w:eastAsia="zh-CN"/>
                      <w14:textFill>
                        <w14:solidFill>
                          <w14:schemeClr w14:val="tx1"/>
                        </w14:solidFill>
                      </w14:textFill>
                    </w:rPr>
                    <w:t>风向</w:t>
                  </w:r>
                </w:p>
              </w:tc>
              <w:tc>
                <w:tcPr>
                  <w:tcW w:w="1462" w:type="dxa"/>
                  <w:tcBorders>
                    <w:tl2br w:val="nil"/>
                    <w:tr2bl w:val="nil"/>
                  </w:tcBorders>
                  <w:vAlign w:val="center"/>
                </w:tcPr>
                <w:p w14:paraId="63129122">
                  <w:pPr>
                    <w:keepNext w:val="0"/>
                    <w:keepLines w:val="0"/>
                    <w:widowControl/>
                    <w:suppressLineNumbers w:val="0"/>
                    <w:kinsoku/>
                    <w:autoSpaceDE/>
                    <w:autoSpaceDN/>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bCs/>
                      <w:snapToGrid/>
                      <w:color w:val="000000" w:themeColor="text1"/>
                      <w:kern w:val="2"/>
                      <w:sz w:val="21"/>
                      <w:szCs w:val="21"/>
                      <w:lang w:eastAsia="zh-CN"/>
                      <w14:textFill>
                        <w14:solidFill>
                          <w14:schemeClr w14:val="tx1"/>
                        </w14:solidFill>
                      </w14:textFill>
                    </w:rPr>
                  </w:pPr>
                  <w:r>
                    <w:rPr>
                      <w:rFonts w:hint="default" w:ascii="Times New Roman" w:hAnsi="Times New Roman" w:eastAsia="宋体" w:cs="Times New Roman"/>
                      <w:b/>
                      <w:bCs/>
                      <w:snapToGrid/>
                      <w:color w:val="000000" w:themeColor="text1"/>
                      <w:kern w:val="2"/>
                      <w:sz w:val="21"/>
                      <w:szCs w:val="21"/>
                      <w:lang w:eastAsia="zh-CN"/>
                      <w14:textFill>
                        <w14:solidFill>
                          <w14:schemeClr w14:val="tx1"/>
                        </w14:solidFill>
                      </w14:textFill>
                    </w:rPr>
                    <w:t>风速(m/s)</w:t>
                  </w:r>
                </w:p>
              </w:tc>
              <w:tc>
                <w:tcPr>
                  <w:tcW w:w="1675" w:type="dxa"/>
                  <w:tcBorders>
                    <w:tl2br w:val="nil"/>
                    <w:tr2bl w:val="nil"/>
                  </w:tcBorders>
                  <w:vAlign w:val="center"/>
                </w:tcPr>
                <w:p w14:paraId="51EFE22D">
                  <w:pPr>
                    <w:keepNext w:val="0"/>
                    <w:keepLines w:val="0"/>
                    <w:widowControl/>
                    <w:suppressLineNumbers w:val="0"/>
                    <w:kinsoku/>
                    <w:autoSpaceDE/>
                    <w:autoSpaceDN/>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bCs/>
                      <w:snapToGrid/>
                      <w:color w:val="000000" w:themeColor="text1"/>
                      <w:kern w:val="2"/>
                      <w:sz w:val="21"/>
                      <w:szCs w:val="21"/>
                      <w:lang w:eastAsia="zh-CN"/>
                      <w14:textFill>
                        <w14:solidFill>
                          <w14:schemeClr w14:val="tx1"/>
                        </w14:solidFill>
                      </w14:textFill>
                    </w:rPr>
                  </w:pPr>
                  <w:r>
                    <w:rPr>
                      <w:rFonts w:hint="default" w:ascii="Times New Roman" w:hAnsi="Times New Roman" w:eastAsia="宋体" w:cs="Times New Roman"/>
                      <w:b/>
                      <w:bCs/>
                      <w:snapToGrid/>
                      <w:color w:val="000000" w:themeColor="text1"/>
                      <w:kern w:val="2"/>
                      <w:sz w:val="21"/>
                      <w:szCs w:val="21"/>
                      <w:lang w:eastAsia="zh-CN"/>
                      <w14:textFill>
                        <w14:solidFill>
                          <w14:schemeClr w14:val="tx1"/>
                        </w14:solidFill>
                      </w14:textFill>
                    </w:rPr>
                    <w:t>天气情况</w:t>
                  </w:r>
                </w:p>
              </w:tc>
            </w:tr>
            <w:tr w14:paraId="27C96DA0">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385" w:hRule="atLeast"/>
              </w:trPr>
              <w:tc>
                <w:tcPr>
                  <w:tcW w:w="1112" w:type="dxa"/>
                  <w:vMerge w:val="restart"/>
                  <w:tcBorders>
                    <w:tl2br w:val="nil"/>
                    <w:tr2bl w:val="nil"/>
                  </w:tcBorders>
                  <w:vAlign w:val="center"/>
                </w:tcPr>
                <w:p w14:paraId="11CB9B4E">
                  <w:pPr>
                    <w:keepNext w:val="0"/>
                    <w:keepLines w:val="0"/>
                    <w:widowControl/>
                    <w:suppressLineNumbers w:val="0"/>
                    <w:kinsoku/>
                    <w:autoSpaceDE/>
                    <w:autoSpaceDN/>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napToGrid/>
                      <w:color w:val="000000" w:themeColor="text1"/>
                      <w:kern w:val="2"/>
                      <w:sz w:val="21"/>
                      <w:szCs w:val="21"/>
                      <w:lang w:val="en-US" w:eastAsia="zh-CN"/>
                      <w14:textFill>
                        <w14:solidFill>
                          <w14:schemeClr w14:val="tx1"/>
                        </w14:solidFill>
                      </w14:textFill>
                    </w:rPr>
                  </w:pPr>
                  <w:r>
                    <w:rPr>
                      <w:rFonts w:hint="default" w:ascii="Times New Roman" w:hAnsi="Times New Roman" w:eastAsia="宋体" w:cs="Times New Roman"/>
                      <w:snapToGrid/>
                      <w:color w:val="000000" w:themeColor="text1"/>
                      <w:kern w:val="2"/>
                      <w:sz w:val="21"/>
                      <w:szCs w:val="21"/>
                      <w:lang w:eastAsia="zh-CN"/>
                      <w14:textFill>
                        <w14:solidFill>
                          <w14:schemeClr w14:val="tx1"/>
                        </w14:solidFill>
                      </w14:textFill>
                    </w:rPr>
                    <w:t>2024.10.</w:t>
                  </w:r>
                  <w:r>
                    <w:rPr>
                      <w:rFonts w:hint="eastAsia" w:ascii="Times New Roman" w:hAnsi="Times New Roman" w:eastAsia="宋体" w:cs="Times New Roman"/>
                      <w:snapToGrid/>
                      <w:color w:val="000000" w:themeColor="text1"/>
                      <w:kern w:val="2"/>
                      <w:sz w:val="21"/>
                      <w:szCs w:val="21"/>
                      <w:lang w:val="en-US" w:eastAsia="zh-CN"/>
                      <w14:textFill>
                        <w14:solidFill>
                          <w14:schemeClr w14:val="tx1"/>
                        </w14:solidFill>
                      </w14:textFill>
                    </w:rPr>
                    <w:t>10</w:t>
                  </w:r>
                </w:p>
              </w:tc>
              <w:tc>
                <w:tcPr>
                  <w:tcW w:w="967" w:type="dxa"/>
                  <w:tcBorders>
                    <w:tl2br w:val="nil"/>
                    <w:tr2bl w:val="nil"/>
                  </w:tcBorders>
                  <w:vAlign w:val="center"/>
                </w:tcPr>
                <w:p w14:paraId="5E18A36F">
                  <w:pPr>
                    <w:keepNext w:val="0"/>
                    <w:keepLines w:val="0"/>
                    <w:widowControl/>
                    <w:suppressLineNumbers w:val="0"/>
                    <w:kinsoku/>
                    <w:autoSpaceDE/>
                    <w:autoSpaceDN/>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napToGrid/>
                      <w:color w:val="000000" w:themeColor="text1"/>
                      <w:kern w:val="2"/>
                      <w:sz w:val="21"/>
                      <w:szCs w:val="21"/>
                      <w:lang w:eastAsia="zh-CN"/>
                      <w14:textFill>
                        <w14:solidFill>
                          <w14:schemeClr w14:val="tx1"/>
                        </w14:solidFill>
                      </w14:textFill>
                    </w:rPr>
                  </w:pPr>
                  <w:r>
                    <w:rPr>
                      <w:rFonts w:hint="default" w:ascii="Times New Roman" w:hAnsi="Times New Roman" w:eastAsia="宋体" w:cs="Times New Roman"/>
                      <w:snapToGrid/>
                      <w:color w:val="000000" w:themeColor="text1"/>
                      <w:kern w:val="2"/>
                      <w:sz w:val="21"/>
                      <w:szCs w:val="21"/>
                      <w:lang w:eastAsia="zh-CN"/>
                      <w14:textFill>
                        <w14:solidFill>
                          <w14:schemeClr w14:val="tx1"/>
                        </w14:solidFill>
                      </w14:textFill>
                    </w:rPr>
                    <w:t>1</w:t>
                  </w:r>
                </w:p>
              </w:tc>
              <w:tc>
                <w:tcPr>
                  <w:tcW w:w="1638" w:type="dxa"/>
                  <w:tcBorders>
                    <w:tl2br w:val="nil"/>
                    <w:tr2bl w:val="nil"/>
                  </w:tcBorders>
                  <w:vAlign w:val="center"/>
                </w:tcPr>
                <w:p w14:paraId="25426456">
                  <w:pPr>
                    <w:keepNext w:val="0"/>
                    <w:keepLines w:val="0"/>
                    <w:widowControl/>
                    <w:suppressLineNumbers w:val="0"/>
                    <w:kinsoku/>
                    <w:autoSpaceDE/>
                    <w:autoSpaceDN/>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napToGrid/>
                      <w:color w:val="000000" w:themeColor="text1"/>
                      <w:kern w:val="2"/>
                      <w:sz w:val="21"/>
                      <w:szCs w:val="21"/>
                      <w:lang w:eastAsia="zh-CN"/>
                      <w14:textFill>
                        <w14:solidFill>
                          <w14:schemeClr w14:val="tx1"/>
                        </w14:solidFill>
                      </w14:textFill>
                    </w:rPr>
                  </w:pPr>
                  <w:r>
                    <w:rPr>
                      <w:rFonts w:hint="default" w:ascii="Times New Roman" w:hAnsi="Times New Roman" w:eastAsia="宋体" w:cs="Times New Roman"/>
                      <w:snapToGrid/>
                      <w:color w:val="000000" w:themeColor="text1"/>
                      <w:kern w:val="2"/>
                      <w:sz w:val="21"/>
                      <w:szCs w:val="21"/>
                      <w:lang w:eastAsia="zh-CN"/>
                      <w14:textFill>
                        <w14:solidFill>
                          <w14:schemeClr w14:val="tx1"/>
                        </w14:solidFill>
                      </w14:textFill>
                    </w:rPr>
                    <w:t>22.4</w:t>
                  </w:r>
                </w:p>
              </w:tc>
              <w:tc>
                <w:tcPr>
                  <w:tcW w:w="1450" w:type="dxa"/>
                  <w:tcBorders>
                    <w:tl2br w:val="nil"/>
                    <w:tr2bl w:val="nil"/>
                  </w:tcBorders>
                  <w:vAlign w:val="center"/>
                </w:tcPr>
                <w:p w14:paraId="5FCC89AD">
                  <w:pPr>
                    <w:keepNext w:val="0"/>
                    <w:keepLines w:val="0"/>
                    <w:widowControl/>
                    <w:suppressLineNumbers w:val="0"/>
                    <w:kinsoku/>
                    <w:autoSpaceDE/>
                    <w:autoSpaceDN/>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napToGrid/>
                      <w:color w:val="000000" w:themeColor="text1"/>
                      <w:kern w:val="2"/>
                      <w:sz w:val="21"/>
                      <w:szCs w:val="21"/>
                      <w:lang w:eastAsia="zh-CN"/>
                      <w14:textFill>
                        <w14:solidFill>
                          <w14:schemeClr w14:val="tx1"/>
                        </w14:solidFill>
                      </w14:textFill>
                    </w:rPr>
                  </w:pPr>
                  <w:r>
                    <w:rPr>
                      <w:rFonts w:hint="default" w:ascii="Times New Roman" w:hAnsi="Times New Roman" w:eastAsia="宋体" w:cs="Times New Roman"/>
                      <w:snapToGrid/>
                      <w:color w:val="000000" w:themeColor="text1"/>
                      <w:kern w:val="2"/>
                      <w:sz w:val="21"/>
                      <w:szCs w:val="21"/>
                      <w:lang w:eastAsia="zh-CN"/>
                      <w14:textFill>
                        <w14:solidFill>
                          <w14:schemeClr w14:val="tx1"/>
                        </w14:solidFill>
                      </w14:textFill>
                    </w:rPr>
                    <w:t>101.5</w:t>
                  </w:r>
                </w:p>
              </w:tc>
              <w:tc>
                <w:tcPr>
                  <w:tcW w:w="1050" w:type="dxa"/>
                  <w:tcBorders>
                    <w:tl2br w:val="nil"/>
                    <w:tr2bl w:val="nil"/>
                  </w:tcBorders>
                  <w:vAlign w:val="center"/>
                </w:tcPr>
                <w:p w14:paraId="2788203F">
                  <w:pPr>
                    <w:keepNext w:val="0"/>
                    <w:keepLines w:val="0"/>
                    <w:widowControl/>
                    <w:suppressLineNumbers w:val="0"/>
                    <w:kinsoku/>
                    <w:autoSpaceDE/>
                    <w:autoSpaceDN/>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napToGrid/>
                      <w:color w:val="000000" w:themeColor="text1"/>
                      <w:kern w:val="2"/>
                      <w:sz w:val="21"/>
                      <w:szCs w:val="21"/>
                      <w:lang w:eastAsia="zh-CN"/>
                      <w14:textFill>
                        <w14:solidFill>
                          <w14:schemeClr w14:val="tx1"/>
                        </w14:solidFill>
                      </w14:textFill>
                    </w:rPr>
                  </w:pPr>
                  <w:r>
                    <w:rPr>
                      <w:rFonts w:hint="default" w:ascii="Times New Roman" w:hAnsi="Times New Roman" w:eastAsia="宋体" w:cs="Times New Roman"/>
                      <w:snapToGrid/>
                      <w:color w:val="000000" w:themeColor="text1"/>
                      <w:kern w:val="2"/>
                      <w:sz w:val="21"/>
                      <w:szCs w:val="21"/>
                      <w:lang w:eastAsia="zh-CN"/>
                      <w14:textFill>
                        <w14:solidFill>
                          <w14:schemeClr w14:val="tx1"/>
                        </w14:solidFill>
                      </w14:textFill>
                    </w:rPr>
                    <w:t>西</w:t>
                  </w:r>
                </w:p>
              </w:tc>
              <w:tc>
                <w:tcPr>
                  <w:tcW w:w="1462" w:type="dxa"/>
                  <w:tcBorders>
                    <w:tl2br w:val="nil"/>
                    <w:tr2bl w:val="nil"/>
                  </w:tcBorders>
                  <w:vAlign w:val="center"/>
                </w:tcPr>
                <w:p w14:paraId="66AA9431">
                  <w:pPr>
                    <w:keepNext w:val="0"/>
                    <w:keepLines w:val="0"/>
                    <w:widowControl/>
                    <w:suppressLineNumbers w:val="0"/>
                    <w:kinsoku/>
                    <w:autoSpaceDE/>
                    <w:autoSpaceDN/>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napToGrid/>
                      <w:color w:val="000000" w:themeColor="text1"/>
                      <w:kern w:val="2"/>
                      <w:sz w:val="21"/>
                      <w:szCs w:val="21"/>
                      <w:lang w:eastAsia="zh-CN"/>
                      <w14:textFill>
                        <w14:solidFill>
                          <w14:schemeClr w14:val="tx1"/>
                        </w14:solidFill>
                      </w14:textFill>
                    </w:rPr>
                  </w:pPr>
                  <w:r>
                    <w:rPr>
                      <w:rFonts w:hint="default" w:ascii="Times New Roman" w:hAnsi="Times New Roman" w:eastAsia="宋体" w:cs="Times New Roman"/>
                      <w:snapToGrid/>
                      <w:color w:val="000000" w:themeColor="text1"/>
                      <w:kern w:val="2"/>
                      <w:sz w:val="21"/>
                      <w:szCs w:val="21"/>
                      <w:lang w:eastAsia="zh-CN"/>
                      <w14:textFill>
                        <w14:solidFill>
                          <w14:schemeClr w14:val="tx1"/>
                        </w14:solidFill>
                      </w14:textFill>
                    </w:rPr>
                    <w:t>0.8-2.1</w:t>
                  </w:r>
                </w:p>
              </w:tc>
              <w:tc>
                <w:tcPr>
                  <w:tcW w:w="1675" w:type="dxa"/>
                  <w:tcBorders>
                    <w:tl2br w:val="nil"/>
                    <w:tr2bl w:val="nil"/>
                  </w:tcBorders>
                  <w:vAlign w:val="center"/>
                </w:tcPr>
                <w:p w14:paraId="25AC3B2D">
                  <w:pPr>
                    <w:keepNext w:val="0"/>
                    <w:keepLines w:val="0"/>
                    <w:widowControl/>
                    <w:suppressLineNumbers w:val="0"/>
                    <w:kinsoku/>
                    <w:autoSpaceDE/>
                    <w:autoSpaceDN/>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napToGrid/>
                      <w:color w:val="000000" w:themeColor="text1"/>
                      <w:kern w:val="2"/>
                      <w:sz w:val="21"/>
                      <w:szCs w:val="21"/>
                      <w:lang w:eastAsia="zh-CN"/>
                      <w14:textFill>
                        <w14:solidFill>
                          <w14:schemeClr w14:val="tx1"/>
                        </w14:solidFill>
                      </w14:textFill>
                    </w:rPr>
                  </w:pPr>
                  <w:r>
                    <w:rPr>
                      <w:rFonts w:hint="default" w:ascii="Times New Roman" w:hAnsi="Times New Roman" w:eastAsia="宋体" w:cs="Times New Roman"/>
                      <w:snapToGrid/>
                      <w:color w:val="000000" w:themeColor="text1"/>
                      <w:kern w:val="2"/>
                      <w:sz w:val="21"/>
                      <w:szCs w:val="21"/>
                      <w:lang w:eastAsia="zh-CN"/>
                      <w14:textFill>
                        <w14:solidFill>
                          <w14:schemeClr w14:val="tx1"/>
                        </w14:solidFill>
                      </w14:textFill>
                    </w:rPr>
                    <w:t>晴</w:t>
                  </w:r>
                </w:p>
              </w:tc>
            </w:tr>
            <w:tr w14:paraId="4DCB00C0">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385" w:hRule="atLeast"/>
              </w:trPr>
              <w:tc>
                <w:tcPr>
                  <w:tcW w:w="1112" w:type="dxa"/>
                  <w:vMerge w:val="continue"/>
                  <w:tcBorders>
                    <w:tl2br w:val="nil"/>
                    <w:tr2bl w:val="nil"/>
                  </w:tcBorders>
                  <w:vAlign w:val="center"/>
                </w:tcPr>
                <w:p w14:paraId="3B1BAF32">
                  <w:pPr>
                    <w:keepNext w:val="0"/>
                    <w:keepLines w:val="0"/>
                    <w:widowControl/>
                    <w:suppressLineNumbers w:val="0"/>
                    <w:kinsoku/>
                    <w:autoSpaceDE/>
                    <w:autoSpaceDN/>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napToGrid/>
                      <w:color w:val="000000" w:themeColor="text1"/>
                      <w:kern w:val="2"/>
                      <w:sz w:val="21"/>
                      <w:szCs w:val="21"/>
                      <w:lang w:eastAsia="zh-CN"/>
                      <w14:textFill>
                        <w14:solidFill>
                          <w14:schemeClr w14:val="tx1"/>
                        </w14:solidFill>
                      </w14:textFill>
                    </w:rPr>
                  </w:pPr>
                </w:p>
              </w:tc>
              <w:tc>
                <w:tcPr>
                  <w:tcW w:w="967" w:type="dxa"/>
                  <w:tcBorders>
                    <w:tl2br w:val="nil"/>
                    <w:tr2bl w:val="nil"/>
                  </w:tcBorders>
                  <w:vAlign w:val="center"/>
                </w:tcPr>
                <w:p w14:paraId="6DAA3817">
                  <w:pPr>
                    <w:keepNext w:val="0"/>
                    <w:keepLines w:val="0"/>
                    <w:widowControl/>
                    <w:suppressLineNumbers w:val="0"/>
                    <w:kinsoku/>
                    <w:autoSpaceDE/>
                    <w:autoSpaceDN/>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napToGrid/>
                      <w:color w:val="000000" w:themeColor="text1"/>
                      <w:kern w:val="2"/>
                      <w:sz w:val="21"/>
                      <w:szCs w:val="21"/>
                      <w:lang w:eastAsia="zh-CN"/>
                      <w14:textFill>
                        <w14:solidFill>
                          <w14:schemeClr w14:val="tx1"/>
                        </w14:solidFill>
                      </w14:textFill>
                    </w:rPr>
                  </w:pPr>
                  <w:r>
                    <w:rPr>
                      <w:rFonts w:hint="default" w:ascii="Times New Roman" w:hAnsi="Times New Roman" w:eastAsia="宋体" w:cs="Times New Roman"/>
                      <w:snapToGrid/>
                      <w:color w:val="000000" w:themeColor="text1"/>
                      <w:kern w:val="2"/>
                      <w:sz w:val="21"/>
                      <w:szCs w:val="21"/>
                      <w:lang w:eastAsia="zh-CN"/>
                      <w14:textFill>
                        <w14:solidFill>
                          <w14:schemeClr w14:val="tx1"/>
                        </w14:solidFill>
                      </w14:textFill>
                    </w:rPr>
                    <w:t>2</w:t>
                  </w:r>
                </w:p>
              </w:tc>
              <w:tc>
                <w:tcPr>
                  <w:tcW w:w="1638" w:type="dxa"/>
                  <w:tcBorders>
                    <w:tl2br w:val="nil"/>
                    <w:tr2bl w:val="nil"/>
                  </w:tcBorders>
                  <w:vAlign w:val="center"/>
                </w:tcPr>
                <w:p w14:paraId="1173CBD0">
                  <w:pPr>
                    <w:keepNext w:val="0"/>
                    <w:keepLines w:val="0"/>
                    <w:widowControl/>
                    <w:suppressLineNumbers w:val="0"/>
                    <w:kinsoku/>
                    <w:autoSpaceDE/>
                    <w:autoSpaceDN/>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napToGrid/>
                      <w:color w:val="000000" w:themeColor="text1"/>
                      <w:kern w:val="2"/>
                      <w:sz w:val="21"/>
                      <w:szCs w:val="21"/>
                      <w:lang w:eastAsia="zh-CN"/>
                      <w14:textFill>
                        <w14:solidFill>
                          <w14:schemeClr w14:val="tx1"/>
                        </w14:solidFill>
                      </w14:textFill>
                    </w:rPr>
                  </w:pPr>
                  <w:r>
                    <w:rPr>
                      <w:rFonts w:hint="default" w:ascii="Times New Roman" w:hAnsi="Times New Roman" w:eastAsia="宋体" w:cs="Times New Roman"/>
                      <w:snapToGrid/>
                      <w:color w:val="000000" w:themeColor="text1"/>
                      <w:kern w:val="2"/>
                      <w:sz w:val="21"/>
                      <w:szCs w:val="21"/>
                      <w:lang w:eastAsia="zh-CN"/>
                      <w14:textFill>
                        <w14:solidFill>
                          <w14:schemeClr w14:val="tx1"/>
                        </w14:solidFill>
                      </w14:textFill>
                    </w:rPr>
                    <w:t>21.5</w:t>
                  </w:r>
                </w:p>
              </w:tc>
              <w:tc>
                <w:tcPr>
                  <w:tcW w:w="1450" w:type="dxa"/>
                  <w:tcBorders>
                    <w:tl2br w:val="nil"/>
                    <w:tr2bl w:val="nil"/>
                  </w:tcBorders>
                  <w:vAlign w:val="center"/>
                </w:tcPr>
                <w:p w14:paraId="53C018E1">
                  <w:pPr>
                    <w:keepNext w:val="0"/>
                    <w:keepLines w:val="0"/>
                    <w:widowControl/>
                    <w:suppressLineNumbers w:val="0"/>
                    <w:kinsoku/>
                    <w:autoSpaceDE/>
                    <w:autoSpaceDN/>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napToGrid/>
                      <w:color w:val="000000" w:themeColor="text1"/>
                      <w:kern w:val="2"/>
                      <w:sz w:val="21"/>
                      <w:szCs w:val="21"/>
                      <w:lang w:eastAsia="zh-CN"/>
                      <w14:textFill>
                        <w14:solidFill>
                          <w14:schemeClr w14:val="tx1"/>
                        </w14:solidFill>
                      </w14:textFill>
                    </w:rPr>
                  </w:pPr>
                  <w:r>
                    <w:rPr>
                      <w:rFonts w:hint="default" w:ascii="Times New Roman" w:hAnsi="Times New Roman" w:eastAsia="宋体" w:cs="Times New Roman"/>
                      <w:snapToGrid/>
                      <w:color w:val="000000" w:themeColor="text1"/>
                      <w:kern w:val="2"/>
                      <w:sz w:val="21"/>
                      <w:szCs w:val="21"/>
                      <w:lang w:eastAsia="zh-CN"/>
                      <w14:textFill>
                        <w14:solidFill>
                          <w14:schemeClr w14:val="tx1"/>
                        </w14:solidFill>
                      </w14:textFill>
                    </w:rPr>
                    <w:t>101.6</w:t>
                  </w:r>
                </w:p>
              </w:tc>
              <w:tc>
                <w:tcPr>
                  <w:tcW w:w="1050" w:type="dxa"/>
                  <w:tcBorders>
                    <w:tl2br w:val="nil"/>
                    <w:tr2bl w:val="nil"/>
                  </w:tcBorders>
                  <w:vAlign w:val="center"/>
                </w:tcPr>
                <w:p w14:paraId="684F3A15">
                  <w:pPr>
                    <w:keepNext w:val="0"/>
                    <w:keepLines w:val="0"/>
                    <w:widowControl/>
                    <w:suppressLineNumbers w:val="0"/>
                    <w:kinsoku/>
                    <w:autoSpaceDE/>
                    <w:autoSpaceDN/>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napToGrid/>
                      <w:color w:val="000000" w:themeColor="text1"/>
                      <w:kern w:val="2"/>
                      <w:sz w:val="21"/>
                      <w:szCs w:val="21"/>
                      <w:lang w:eastAsia="zh-CN"/>
                      <w14:textFill>
                        <w14:solidFill>
                          <w14:schemeClr w14:val="tx1"/>
                        </w14:solidFill>
                      </w14:textFill>
                    </w:rPr>
                  </w:pPr>
                  <w:r>
                    <w:rPr>
                      <w:rFonts w:hint="default" w:ascii="Times New Roman" w:hAnsi="Times New Roman" w:eastAsia="宋体" w:cs="Times New Roman"/>
                      <w:snapToGrid/>
                      <w:color w:val="000000" w:themeColor="text1"/>
                      <w:kern w:val="2"/>
                      <w:sz w:val="21"/>
                      <w:szCs w:val="21"/>
                      <w:lang w:eastAsia="zh-CN"/>
                      <w14:textFill>
                        <w14:solidFill>
                          <w14:schemeClr w14:val="tx1"/>
                        </w14:solidFill>
                      </w14:textFill>
                    </w:rPr>
                    <w:t>西</w:t>
                  </w:r>
                </w:p>
              </w:tc>
              <w:tc>
                <w:tcPr>
                  <w:tcW w:w="1462" w:type="dxa"/>
                  <w:tcBorders>
                    <w:tl2br w:val="nil"/>
                    <w:tr2bl w:val="nil"/>
                  </w:tcBorders>
                  <w:vAlign w:val="center"/>
                </w:tcPr>
                <w:p w14:paraId="4E806CF7">
                  <w:pPr>
                    <w:keepNext w:val="0"/>
                    <w:keepLines w:val="0"/>
                    <w:widowControl/>
                    <w:suppressLineNumbers w:val="0"/>
                    <w:kinsoku/>
                    <w:autoSpaceDE/>
                    <w:autoSpaceDN/>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napToGrid/>
                      <w:color w:val="000000" w:themeColor="text1"/>
                      <w:kern w:val="2"/>
                      <w:sz w:val="21"/>
                      <w:szCs w:val="21"/>
                      <w:lang w:eastAsia="zh-CN"/>
                      <w14:textFill>
                        <w14:solidFill>
                          <w14:schemeClr w14:val="tx1"/>
                        </w14:solidFill>
                      </w14:textFill>
                    </w:rPr>
                  </w:pPr>
                  <w:r>
                    <w:rPr>
                      <w:rFonts w:hint="default" w:ascii="Times New Roman" w:hAnsi="Times New Roman" w:eastAsia="宋体" w:cs="Times New Roman"/>
                      <w:snapToGrid/>
                      <w:color w:val="000000" w:themeColor="text1"/>
                      <w:kern w:val="2"/>
                      <w:sz w:val="21"/>
                      <w:szCs w:val="21"/>
                      <w:lang w:eastAsia="zh-CN"/>
                      <w14:textFill>
                        <w14:solidFill>
                          <w14:schemeClr w14:val="tx1"/>
                        </w14:solidFill>
                      </w14:textFill>
                    </w:rPr>
                    <w:t>0.8-2.1</w:t>
                  </w:r>
                </w:p>
              </w:tc>
              <w:tc>
                <w:tcPr>
                  <w:tcW w:w="1675" w:type="dxa"/>
                  <w:tcBorders>
                    <w:tl2br w:val="nil"/>
                    <w:tr2bl w:val="nil"/>
                  </w:tcBorders>
                  <w:vAlign w:val="center"/>
                </w:tcPr>
                <w:p w14:paraId="40EE261E">
                  <w:pPr>
                    <w:keepNext w:val="0"/>
                    <w:keepLines w:val="0"/>
                    <w:widowControl/>
                    <w:suppressLineNumbers w:val="0"/>
                    <w:kinsoku/>
                    <w:autoSpaceDE/>
                    <w:autoSpaceDN/>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napToGrid/>
                      <w:color w:val="000000" w:themeColor="text1"/>
                      <w:kern w:val="2"/>
                      <w:sz w:val="21"/>
                      <w:szCs w:val="21"/>
                      <w:lang w:eastAsia="zh-CN"/>
                      <w14:textFill>
                        <w14:solidFill>
                          <w14:schemeClr w14:val="tx1"/>
                        </w14:solidFill>
                      </w14:textFill>
                    </w:rPr>
                  </w:pPr>
                  <w:r>
                    <w:rPr>
                      <w:rFonts w:hint="default" w:ascii="Times New Roman" w:hAnsi="Times New Roman" w:eastAsia="宋体" w:cs="Times New Roman"/>
                      <w:snapToGrid/>
                      <w:color w:val="000000" w:themeColor="text1"/>
                      <w:kern w:val="2"/>
                      <w:sz w:val="21"/>
                      <w:szCs w:val="21"/>
                      <w:lang w:eastAsia="zh-CN"/>
                      <w14:textFill>
                        <w14:solidFill>
                          <w14:schemeClr w14:val="tx1"/>
                        </w14:solidFill>
                      </w14:textFill>
                    </w:rPr>
                    <w:t>晴</w:t>
                  </w:r>
                </w:p>
              </w:tc>
            </w:tr>
            <w:tr w14:paraId="7BC63E62">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09" w:hRule="atLeast"/>
              </w:trPr>
              <w:tc>
                <w:tcPr>
                  <w:tcW w:w="1112" w:type="dxa"/>
                  <w:vMerge w:val="continue"/>
                  <w:tcBorders>
                    <w:tl2br w:val="nil"/>
                    <w:tr2bl w:val="nil"/>
                  </w:tcBorders>
                  <w:vAlign w:val="center"/>
                </w:tcPr>
                <w:p w14:paraId="262FA5CF">
                  <w:pPr>
                    <w:keepNext w:val="0"/>
                    <w:keepLines w:val="0"/>
                    <w:widowControl/>
                    <w:suppressLineNumbers w:val="0"/>
                    <w:kinsoku/>
                    <w:autoSpaceDE/>
                    <w:autoSpaceDN/>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napToGrid/>
                      <w:color w:val="000000" w:themeColor="text1"/>
                      <w:kern w:val="2"/>
                      <w:sz w:val="21"/>
                      <w:szCs w:val="21"/>
                      <w:lang w:eastAsia="zh-CN"/>
                      <w14:textFill>
                        <w14:solidFill>
                          <w14:schemeClr w14:val="tx1"/>
                        </w14:solidFill>
                      </w14:textFill>
                    </w:rPr>
                  </w:pPr>
                </w:p>
              </w:tc>
              <w:tc>
                <w:tcPr>
                  <w:tcW w:w="967" w:type="dxa"/>
                  <w:tcBorders>
                    <w:tl2br w:val="nil"/>
                    <w:tr2bl w:val="nil"/>
                  </w:tcBorders>
                  <w:vAlign w:val="center"/>
                </w:tcPr>
                <w:p w14:paraId="1448DE08">
                  <w:pPr>
                    <w:keepNext w:val="0"/>
                    <w:keepLines w:val="0"/>
                    <w:widowControl/>
                    <w:suppressLineNumbers w:val="0"/>
                    <w:kinsoku/>
                    <w:autoSpaceDE/>
                    <w:autoSpaceDN/>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napToGrid/>
                      <w:color w:val="000000" w:themeColor="text1"/>
                      <w:kern w:val="2"/>
                      <w:sz w:val="21"/>
                      <w:szCs w:val="21"/>
                      <w:lang w:eastAsia="zh-CN"/>
                      <w14:textFill>
                        <w14:solidFill>
                          <w14:schemeClr w14:val="tx1"/>
                        </w14:solidFill>
                      </w14:textFill>
                    </w:rPr>
                  </w:pPr>
                  <w:r>
                    <w:rPr>
                      <w:rFonts w:hint="default" w:ascii="Times New Roman" w:hAnsi="Times New Roman" w:eastAsia="宋体" w:cs="Times New Roman"/>
                      <w:snapToGrid/>
                      <w:color w:val="000000" w:themeColor="text1"/>
                      <w:kern w:val="2"/>
                      <w:sz w:val="21"/>
                      <w:szCs w:val="21"/>
                      <w:lang w:eastAsia="zh-CN"/>
                      <w14:textFill>
                        <w14:solidFill>
                          <w14:schemeClr w14:val="tx1"/>
                        </w14:solidFill>
                      </w14:textFill>
                    </w:rPr>
                    <w:t>3</w:t>
                  </w:r>
                </w:p>
              </w:tc>
              <w:tc>
                <w:tcPr>
                  <w:tcW w:w="1638" w:type="dxa"/>
                  <w:tcBorders>
                    <w:tl2br w:val="nil"/>
                    <w:tr2bl w:val="nil"/>
                  </w:tcBorders>
                  <w:vAlign w:val="center"/>
                </w:tcPr>
                <w:p w14:paraId="433D9CBA">
                  <w:pPr>
                    <w:keepNext w:val="0"/>
                    <w:keepLines w:val="0"/>
                    <w:widowControl/>
                    <w:suppressLineNumbers w:val="0"/>
                    <w:kinsoku/>
                    <w:autoSpaceDE/>
                    <w:autoSpaceDN/>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napToGrid/>
                      <w:color w:val="000000" w:themeColor="text1"/>
                      <w:kern w:val="2"/>
                      <w:sz w:val="21"/>
                      <w:szCs w:val="21"/>
                      <w:lang w:eastAsia="zh-CN"/>
                      <w14:textFill>
                        <w14:solidFill>
                          <w14:schemeClr w14:val="tx1"/>
                        </w14:solidFill>
                      </w14:textFill>
                    </w:rPr>
                  </w:pPr>
                  <w:r>
                    <w:rPr>
                      <w:rFonts w:hint="default" w:ascii="Times New Roman" w:hAnsi="Times New Roman" w:eastAsia="宋体" w:cs="Times New Roman"/>
                      <w:snapToGrid/>
                      <w:color w:val="000000" w:themeColor="text1"/>
                      <w:kern w:val="2"/>
                      <w:sz w:val="21"/>
                      <w:szCs w:val="21"/>
                      <w:lang w:eastAsia="zh-CN"/>
                      <w14:textFill>
                        <w14:solidFill>
                          <w14:schemeClr w14:val="tx1"/>
                        </w14:solidFill>
                      </w14:textFill>
                    </w:rPr>
                    <w:t>20.1</w:t>
                  </w:r>
                </w:p>
              </w:tc>
              <w:tc>
                <w:tcPr>
                  <w:tcW w:w="1450" w:type="dxa"/>
                  <w:tcBorders>
                    <w:tl2br w:val="nil"/>
                    <w:tr2bl w:val="nil"/>
                  </w:tcBorders>
                  <w:vAlign w:val="center"/>
                </w:tcPr>
                <w:p w14:paraId="348044BE">
                  <w:pPr>
                    <w:keepNext w:val="0"/>
                    <w:keepLines w:val="0"/>
                    <w:widowControl/>
                    <w:suppressLineNumbers w:val="0"/>
                    <w:kinsoku/>
                    <w:autoSpaceDE/>
                    <w:autoSpaceDN/>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napToGrid/>
                      <w:color w:val="000000" w:themeColor="text1"/>
                      <w:kern w:val="2"/>
                      <w:sz w:val="21"/>
                      <w:szCs w:val="21"/>
                      <w:lang w:eastAsia="zh-CN"/>
                      <w14:textFill>
                        <w14:solidFill>
                          <w14:schemeClr w14:val="tx1"/>
                        </w14:solidFill>
                      </w14:textFill>
                    </w:rPr>
                  </w:pPr>
                  <w:r>
                    <w:rPr>
                      <w:rFonts w:hint="default" w:ascii="Times New Roman" w:hAnsi="Times New Roman" w:eastAsia="宋体" w:cs="Times New Roman"/>
                      <w:snapToGrid/>
                      <w:color w:val="000000" w:themeColor="text1"/>
                      <w:kern w:val="2"/>
                      <w:sz w:val="21"/>
                      <w:szCs w:val="21"/>
                      <w:lang w:eastAsia="zh-CN"/>
                      <w14:textFill>
                        <w14:solidFill>
                          <w14:schemeClr w14:val="tx1"/>
                        </w14:solidFill>
                      </w14:textFill>
                    </w:rPr>
                    <w:t>101.7</w:t>
                  </w:r>
                </w:p>
              </w:tc>
              <w:tc>
                <w:tcPr>
                  <w:tcW w:w="1050" w:type="dxa"/>
                  <w:tcBorders>
                    <w:tl2br w:val="nil"/>
                    <w:tr2bl w:val="nil"/>
                  </w:tcBorders>
                  <w:vAlign w:val="center"/>
                </w:tcPr>
                <w:p w14:paraId="2A205C83">
                  <w:pPr>
                    <w:keepNext w:val="0"/>
                    <w:keepLines w:val="0"/>
                    <w:widowControl/>
                    <w:suppressLineNumbers w:val="0"/>
                    <w:kinsoku/>
                    <w:autoSpaceDE/>
                    <w:autoSpaceDN/>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napToGrid/>
                      <w:color w:val="000000" w:themeColor="text1"/>
                      <w:kern w:val="2"/>
                      <w:sz w:val="21"/>
                      <w:szCs w:val="21"/>
                      <w:lang w:eastAsia="zh-CN"/>
                      <w14:textFill>
                        <w14:solidFill>
                          <w14:schemeClr w14:val="tx1"/>
                        </w14:solidFill>
                      </w14:textFill>
                    </w:rPr>
                  </w:pPr>
                  <w:r>
                    <w:rPr>
                      <w:rFonts w:hint="default" w:ascii="Times New Roman" w:hAnsi="Times New Roman" w:eastAsia="宋体" w:cs="Times New Roman"/>
                      <w:snapToGrid/>
                      <w:color w:val="000000" w:themeColor="text1"/>
                      <w:kern w:val="2"/>
                      <w:sz w:val="21"/>
                      <w:szCs w:val="21"/>
                      <w:lang w:eastAsia="zh-CN"/>
                      <w14:textFill>
                        <w14:solidFill>
                          <w14:schemeClr w14:val="tx1"/>
                        </w14:solidFill>
                      </w14:textFill>
                    </w:rPr>
                    <w:t>西</w:t>
                  </w:r>
                </w:p>
              </w:tc>
              <w:tc>
                <w:tcPr>
                  <w:tcW w:w="1462" w:type="dxa"/>
                  <w:tcBorders>
                    <w:tl2br w:val="nil"/>
                    <w:tr2bl w:val="nil"/>
                  </w:tcBorders>
                  <w:vAlign w:val="center"/>
                </w:tcPr>
                <w:p w14:paraId="52AF7192">
                  <w:pPr>
                    <w:keepNext w:val="0"/>
                    <w:keepLines w:val="0"/>
                    <w:widowControl/>
                    <w:suppressLineNumbers w:val="0"/>
                    <w:kinsoku/>
                    <w:autoSpaceDE/>
                    <w:autoSpaceDN/>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napToGrid/>
                      <w:color w:val="000000" w:themeColor="text1"/>
                      <w:kern w:val="2"/>
                      <w:sz w:val="21"/>
                      <w:szCs w:val="21"/>
                      <w:lang w:eastAsia="zh-CN"/>
                      <w14:textFill>
                        <w14:solidFill>
                          <w14:schemeClr w14:val="tx1"/>
                        </w14:solidFill>
                      </w14:textFill>
                    </w:rPr>
                  </w:pPr>
                  <w:r>
                    <w:rPr>
                      <w:rFonts w:hint="default" w:ascii="Times New Roman" w:hAnsi="Times New Roman" w:eastAsia="宋体" w:cs="Times New Roman"/>
                      <w:snapToGrid/>
                      <w:color w:val="000000" w:themeColor="text1"/>
                      <w:kern w:val="2"/>
                      <w:sz w:val="21"/>
                      <w:szCs w:val="21"/>
                      <w:lang w:eastAsia="zh-CN"/>
                      <w14:textFill>
                        <w14:solidFill>
                          <w14:schemeClr w14:val="tx1"/>
                        </w14:solidFill>
                      </w14:textFill>
                    </w:rPr>
                    <w:t>0.8-2.1</w:t>
                  </w:r>
                </w:p>
              </w:tc>
              <w:tc>
                <w:tcPr>
                  <w:tcW w:w="1675" w:type="dxa"/>
                  <w:tcBorders>
                    <w:tl2br w:val="nil"/>
                    <w:tr2bl w:val="nil"/>
                  </w:tcBorders>
                  <w:vAlign w:val="center"/>
                </w:tcPr>
                <w:p w14:paraId="76256B00">
                  <w:pPr>
                    <w:keepNext w:val="0"/>
                    <w:keepLines w:val="0"/>
                    <w:widowControl/>
                    <w:suppressLineNumbers w:val="0"/>
                    <w:kinsoku/>
                    <w:autoSpaceDE/>
                    <w:autoSpaceDN/>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napToGrid/>
                      <w:color w:val="000000" w:themeColor="text1"/>
                      <w:kern w:val="2"/>
                      <w:sz w:val="21"/>
                      <w:szCs w:val="21"/>
                      <w:lang w:eastAsia="zh-CN"/>
                      <w14:textFill>
                        <w14:solidFill>
                          <w14:schemeClr w14:val="tx1"/>
                        </w14:solidFill>
                      </w14:textFill>
                    </w:rPr>
                  </w:pPr>
                  <w:r>
                    <w:rPr>
                      <w:rFonts w:hint="default" w:ascii="Times New Roman" w:hAnsi="Times New Roman" w:eastAsia="宋体" w:cs="Times New Roman"/>
                      <w:snapToGrid/>
                      <w:color w:val="000000" w:themeColor="text1"/>
                      <w:kern w:val="2"/>
                      <w:sz w:val="21"/>
                      <w:szCs w:val="21"/>
                      <w:lang w:eastAsia="zh-CN"/>
                      <w14:textFill>
                        <w14:solidFill>
                          <w14:schemeClr w14:val="tx1"/>
                        </w14:solidFill>
                      </w14:textFill>
                    </w:rPr>
                    <w:t>晴</w:t>
                  </w:r>
                </w:p>
              </w:tc>
            </w:tr>
            <w:tr w14:paraId="1C24781A">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09" w:hRule="atLeast"/>
              </w:trPr>
              <w:tc>
                <w:tcPr>
                  <w:tcW w:w="1112" w:type="dxa"/>
                  <w:vMerge w:val="restart"/>
                  <w:tcBorders>
                    <w:tl2br w:val="nil"/>
                    <w:tr2bl w:val="nil"/>
                  </w:tcBorders>
                  <w:vAlign w:val="center"/>
                </w:tcPr>
                <w:p w14:paraId="7CDAE23C">
                  <w:pPr>
                    <w:keepNext w:val="0"/>
                    <w:keepLines w:val="0"/>
                    <w:widowControl/>
                    <w:suppressLineNumbers w:val="0"/>
                    <w:kinsoku/>
                    <w:autoSpaceDE/>
                    <w:autoSpaceDN/>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napToGrid/>
                      <w:color w:val="000000" w:themeColor="text1"/>
                      <w:kern w:val="2"/>
                      <w:sz w:val="21"/>
                      <w:szCs w:val="21"/>
                      <w:lang w:eastAsia="zh-CN"/>
                      <w14:textFill>
                        <w14:solidFill>
                          <w14:schemeClr w14:val="tx1"/>
                        </w14:solidFill>
                      </w14:textFill>
                    </w:rPr>
                  </w:pPr>
                  <w:r>
                    <w:rPr>
                      <w:rFonts w:hint="default" w:ascii="Times New Roman" w:hAnsi="Times New Roman" w:eastAsia="宋体" w:cs="Times New Roman"/>
                      <w:snapToGrid/>
                      <w:color w:val="000000" w:themeColor="text1"/>
                      <w:kern w:val="2"/>
                      <w:sz w:val="21"/>
                      <w:szCs w:val="21"/>
                      <w:lang w:eastAsia="zh-CN"/>
                      <w14:textFill>
                        <w14:solidFill>
                          <w14:schemeClr w14:val="tx1"/>
                        </w14:solidFill>
                      </w14:textFill>
                    </w:rPr>
                    <w:t>2024.10.11</w:t>
                  </w:r>
                </w:p>
              </w:tc>
              <w:tc>
                <w:tcPr>
                  <w:tcW w:w="967" w:type="dxa"/>
                  <w:tcBorders>
                    <w:tl2br w:val="nil"/>
                    <w:tr2bl w:val="nil"/>
                  </w:tcBorders>
                  <w:vAlign w:val="center"/>
                </w:tcPr>
                <w:p w14:paraId="686390B8">
                  <w:pPr>
                    <w:keepNext w:val="0"/>
                    <w:keepLines w:val="0"/>
                    <w:widowControl/>
                    <w:suppressLineNumbers w:val="0"/>
                    <w:kinsoku/>
                    <w:autoSpaceDE/>
                    <w:autoSpaceDN/>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napToGrid/>
                      <w:color w:val="000000" w:themeColor="text1"/>
                      <w:kern w:val="2"/>
                      <w:sz w:val="21"/>
                      <w:szCs w:val="21"/>
                      <w:lang w:eastAsia="zh-CN"/>
                      <w14:textFill>
                        <w14:solidFill>
                          <w14:schemeClr w14:val="tx1"/>
                        </w14:solidFill>
                      </w14:textFill>
                    </w:rPr>
                  </w:pPr>
                  <w:r>
                    <w:rPr>
                      <w:rFonts w:hint="default" w:ascii="Times New Roman" w:hAnsi="Times New Roman" w:eastAsia="宋体" w:cs="Times New Roman"/>
                      <w:snapToGrid/>
                      <w:color w:val="000000" w:themeColor="text1"/>
                      <w:kern w:val="2"/>
                      <w:sz w:val="21"/>
                      <w:szCs w:val="21"/>
                      <w:lang w:eastAsia="zh-CN"/>
                      <w14:textFill>
                        <w14:solidFill>
                          <w14:schemeClr w14:val="tx1"/>
                        </w14:solidFill>
                      </w14:textFill>
                    </w:rPr>
                    <w:t>1</w:t>
                  </w:r>
                </w:p>
              </w:tc>
              <w:tc>
                <w:tcPr>
                  <w:tcW w:w="1638" w:type="dxa"/>
                  <w:tcBorders>
                    <w:tl2br w:val="nil"/>
                    <w:tr2bl w:val="nil"/>
                  </w:tcBorders>
                  <w:vAlign w:val="center"/>
                </w:tcPr>
                <w:p w14:paraId="73A31A84">
                  <w:pPr>
                    <w:keepNext w:val="0"/>
                    <w:keepLines w:val="0"/>
                    <w:widowControl/>
                    <w:suppressLineNumbers w:val="0"/>
                    <w:kinsoku/>
                    <w:autoSpaceDE/>
                    <w:autoSpaceDN/>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napToGrid/>
                      <w:color w:val="000000" w:themeColor="text1"/>
                      <w:kern w:val="2"/>
                      <w:sz w:val="21"/>
                      <w:szCs w:val="21"/>
                      <w:lang w:eastAsia="zh-CN"/>
                      <w14:textFill>
                        <w14:solidFill>
                          <w14:schemeClr w14:val="tx1"/>
                        </w14:solidFill>
                      </w14:textFill>
                    </w:rPr>
                  </w:pPr>
                  <w:r>
                    <w:rPr>
                      <w:rFonts w:hint="default" w:ascii="Times New Roman" w:hAnsi="Times New Roman" w:eastAsia="宋体" w:cs="Times New Roman"/>
                      <w:snapToGrid/>
                      <w:color w:val="000000" w:themeColor="text1"/>
                      <w:kern w:val="2"/>
                      <w:sz w:val="21"/>
                      <w:szCs w:val="21"/>
                      <w:lang w:eastAsia="zh-CN"/>
                      <w14:textFill>
                        <w14:solidFill>
                          <w14:schemeClr w14:val="tx1"/>
                        </w14:solidFill>
                      </w14:textFill>
                    </w:rPr>
                    <w:t>24.7</w:t>
                  </w:r>
                </w:p>
              </w:tc>
              <w:tc>
                <w:tcPr>
                  <w:tcW w:w="1450" w:type="dxa"/>
                  <w:tcBorders>
                    <w:tl2br w:val="nil"/>
                    <w:tr2bl w:val="nil"/>
                  </w:tcBorders>
                  <w:vAlign w:val="center"/>
                </w:tcPr>
                <w:p w14:paraId="731ED092">
                  <w:pPr>
                    <w:keepNext w:val="0"/>
                    <w:keepLines w:val="0"/>
                    <w:widowControl/>
                    <w:suppressLineNumbers w:val="0"/>
                    <w:kinsoku/>
                    <w:autoSpaceDE/>
                    <w:autoSpaceDN/>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napToGrid/>
                      <w:color w:val="000000" w:themeColor="text1"/>
                      <w:kern w:val="2"/>
                      <w:sz w:val="21"/>
                      <w:szCs w:val="21"/>
                      <w:lang w:eastAsia="zh-CN"/>
                      <w14:textFill>
                        <w14:solidFill>
                          <w14:schemeClr w14:val="tx1"/>
                        </w14:solidFill>
                      </w14:textFill>
                    </w:rPr>
                  </w:pPr>
                  <w:r>
                    <w:rPr>
                      <w:rFonts w:hint="default" w:ascii="Times New Roman" w:hAnsi="Times New Roman" w:eastAsia="宋体" w:cs="Times New Roman"/>
                      <w:snapToGrid/>
                      <w:color w:val="000000" w:themeColor="text1"/>
                      <w:kern w:val="2"/>
                      <w:sz w:val="21"/>
                      <w:szCs w:val="21"/>
                      <w:lang w:eastAsia="zh-CN"/>
                      <w14:textFill>
                        <w14:solidFill>
                          <w14:schemeClr w14:val="tx1"/>
                        </w14:solidFill>
                      </w14:textFill>
                    </w:rPr>
                    <w:t>102.0</w:t>
                  </w:r>
                </w:p>
              </w:tc>
              <w:tc>
                <w:tcPr>
                  <w:tcW w:w="1050" w:type="dxa"/>
                  <w:tcBorders>
                    <w:tl2br w:val="nil"/>
                    <w:tr2bl w:val="nil"/>
                  </w:tcBorders>
                  <w:vAlign w:val="center"/>
                </w:tcPr>
                <w:p w14:paraId="725D4428">
                  <w:pPr>
                    <w:keepNext w:val="0"/>
                    <w:keepLines w:val="0"/>
                    <w:widowControl/>
                    <w:suppressLineNumbers w:val="0"/>
                    <w:kinsoku/>
                    <w:autoSpaceDE/>
                    <w:autoSpaceDN/>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napToGrid/>
                      <w:color w:val="000000" w:themeColor="text1"/>
                      <w:kern w:val="2"/>
                      <w:sz w:val="21"/>
                      <w:szCs w:val="21"/>
                      <w:lang w:eastAsia="zh-CN"/>
                      <w14:textFill>
                        <w14:solidFill>
                          <w14:schemeClr w14:val="tx1"/>
                        </w14:solidFill>
                      </w14:textFill>
                    </w:rPr>
                  </w:pPr>
                  <w:r>
                    <w:rPr>
                      <w:rFonts w:hint="default" w:ascii="Times New Roman" w:hAnsi="Times New Roman" w:eastAsia="宋体" w:cs="Times New Roman"/>
                      <w:snapToGrid/>
                      <w:color w:val="000000" w:themeColor="text1"/>
                      <w:kern w:val="2"/>
                      <w:sz w:val="21"/>
                      <w:szCs w:val="21"/>
                      <w:lang w:eastAsia="zh-CN"/>
                      <w14:textFill>
                        <w14:solidFill>
                          <w14:schemeClr w14:val="tx1"/>
                        </w14:solidFill>
                      </w14:textFill>
                    </w:rPr>
                    <w:t>西北</w:t>
                  </w:r>
                </w:p>
              </w:tc>
              <w:tc>
                <w:tcPr>
                  <w:tcW w:w="1462" w:type="dxa"/>
                  <w:tcBorders>
                    <w:tl2br w:val="nil"/>
                    <w:tr2bl w:val="nil"/>
                  </w:tcBorders>
                  <w:vAlign w:val="center"/>
                </w:tcPr>
                <w:p w14:paraId="4005D2B4">
                  <w:pPr>
                    <w:keepNext w:val="0"/>
                    <w:keepLines w:val="0"/>
                    <w:widowControl/>
                    <w:suppressLineNumbers w:val="0"/>
                    <w:kinsoku/>
                    <w:autoSpaceDE/>
                    <w:autoSpaceDN/>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napToGrid/>
                      <w:color w:val="000000" w:themeColor="text1"/>
                      <w:kern w:val="2"/>
                      <w:sz w:val="21"/>
                      <w:szCs w:val="21"/>
                      <w:lang w:eastAsia="zh-CN"/>
                      <w14:textFill>
                        <w14:solidFill>
                          <w14:schemeClr w14:val="tx1"/>
                        </w14:solidFill>
                      </w14:textFill>
                    </w:rPr>
                  </w:pPr>
                  <w:r>
                    <w:rPr>
                      <w:rFonts w:hint="default" w:ascii="Times New Roman" w:hAnsi="Times New Roman" w:eastAsia="宋体" w:cs="Times New Roman"/>
                      <w:snapToGrid/>
                      <w:color w:val="000000" w:themeColor="text1"/>
                      <w:kern w:val="2"/>
                      <w:sz w:val="21"/>
                      <w:szCs w:val="21"/>
                      <w:lang w:eastAsia="zh-CN"/>
                      <w14:textFill>
                        <w14:solidFill>
                          <w14:schemeClr w14:val="tx1"/>
                        </w14:solidFill>
                      </w14:textFill>
                    </w:rPr>
                    <w:t>0.8-2.1</w:t>
                  </w:r>
                </w:p>
              </w:tc>
              <w:tc>
                <w:tcPr>
                  <w:tcW w:w="1675" w:type="dxa"/>
                  <w:tcBorders>
                    <w:tl2br w:val="nil"/>
                    <w:tr2bl w:val="nil"/>
                  </w:tcBorders>
                  <w:vAlign w:val="center"/>
                </w:tcPr>
                <w:p w14:paraId="34929D62">
                  <w:pPr>
                    <w:keepNext w:val="0"/>
                    <w:keepLines w:val="0"/>
                    <w:widowControl/>
                    <w:suppressLineNumbers w:val="0"/>
                    <w:kinsoku/>
                    <w:autoSpaceDE/>
                    <w:autoSpaceDN/>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napToGrid/>
                      <w:color w:val="000000" w:themeColor="text1"/>
                      <w:kern w:val="2"/>
                      <w:sz w:val="21"/>
                      <w:szCs w:val="21"/>
                      <w:lang w:eastAsia="zh-CN"/>
                      <w14:textFill>
                        <w14:solidFill>
                          <w14:schemeClr w14:val="tx1"/>
                        </w14:solidFill>
                      </w14:textFill>
                    </w:rPr>
                  </w:pPr>
                  <w:r>
                    <w:rPr>
                      <w:rFonts w:hint="default" w:ascii="Times New Roman" w:hAnsi="Times New Roman" w:eastAsia="宋体" w:cs="Times New Roman"/>
                      <w:snapToGrid/>
                      <w:color w:val="000000" w:themeColor="text1"/>
                      <w:kern w:val="2"/>
                      <w:sz w:val="21"/>
                      <w:szCs w:val="21"/>
                      <w:lang w:eastAsia="zh-CN"/>
                      <w14:textFill>
                        <w14:solidFill>
                          <w14:schemeClr w14:val="tx1"/>
                        </w14:solidFill>
                      </w14:textFill>
                    </w:rPr>
                    <w:t>晴</w:t>
                  </w:r>
                </w:p>
              </w:tc>
            </w:tr>
            <w:tr w14:paraId="3257884B">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09" w:hRule="atLeast"/>
              </w:trPr>
              <w:tc>
                <w:tcPr>
                  <w:tcW w:w="1112" w:type="dxa"/>
                  <w:vMerge w:val="continue"/>
                  <w:tcBorders>
                    <w:tl2br w:val="nil"/>
                    <w:tr2bl w:val="nil"/>
                  </w:tcBorders>
                  <w:vAlign w:val="center"/>
                </w:tcPr>
                <w:p w14:paraId="43CCE1A2">
                  <w:pPr>
                    <w:keepNext w:val="0"/>
                    <w:keepLines w:val="0"/>
                    <w:widowControl/>
                    <w:suppressLineNumbers w:val="0"/>
                    <w:kinsoku/>
                    <w:autoSpaceDE/>
                    <w:autoSpaceDN/>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napToGrid/>
                      <w:color w:val="000000" w:themeColor="text1"/>
                      <w:kern w:val="2"/>
                      <w:sz w:val="21"/>
                      <w:szCs w:val="21"/>
                      <w:lang w:eastAsia="zh-CN"/>
                      <w14:textFill>
                        <w14:solidFill>
                          <w14:schemeClr w14:val="tx1"/>
                        </w14:solidFill>
                      </w14:textFill>
                    </w:rPr>
                  </w:pPr>
                </w:p>
              </w:tc>
              <w:tc>
                <w:tcPr>
                  <w:tcW w:w="967" w:type="dxa"/>
                  <w:tcBorders>
                    <w:tl2br w:val="nil"/>
                    <w:tr2bl w:val="nil"/>
                  </w:tcBorders>
                  <w:vAlign w:val="center"/>
                </w:tcPr>
                <w:p w14:paraId="677CC5B3">
                  <w:pPr>
                    <w:keepNext w:val="0"/>
                    <w:keepLines w:val="0"/>
                    <w:widowControl/>
                    <w:suppressLineNumbers w:val="0"/>
                    <w:kinsoku/>
                    <w:autoSpaceDE/>
                    <w:autoSpaceDN/>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napToGrid/>
                      <w:color w:val="000000" w:themeColor="text1"/>
                      <w:kern w:val="2"/>
                      <w:sz w:val="21"/>
                      <w:szCs w:val="21"/>
                      <w:lang w:eastAsia="zh-CN"/>
                      <w14:textFill>
                        <w14:solidFill>
                          <w14:schemeClr w14:val="tx1"/>
                        </w14:solidFill>
                      </w14:textFill>
                    </w:rPr>
                  </w:pPr>
                  <w:r>
                    <w:rPr>
                      <w:rFonts w:hint="default" w:ascii="Times New Roman" w:hAnsi="Times New Roman" w:eastAsia="宋体" w:cs="Times New Roman"/>
                      <w:snapToGrid/>
                      <w:color w:val="000000" w:themeColor="text1"/>
                      <w:kern w:val="2"/>
                      <w:sz w:val="21"/>
                      <w:szCs w:val="21"/>
                      <w:lang w:eastAsia="zh-CN"/>
                      <w14:textFill>
                        <w14:solidFill>
                          <w14:schemeClr w14:val="tx1"/>
                        </w14:solidFill>
                      </w14:textFill>
                    </w:rPr>
                    <w:t>2</w:t>
                  </w:r>
                </w:p>
              </w:tc>
              <w:tc>
                <w:tcPr>
                  <w:tcW w:w="1638" w:type="dxa"/>
                  <w:tcBorders>
                    <w:tl2br w:val="nil"/>
                    <w:tr2bl w:val="nil"/>
                  </w:tcBorders>
                  <w:vAlign w:val="center"/>
                </w:tcPr>
                <w:p w14:paraId="02F5C132">
                  <w:pPr>
                    <w:keepNext w:val="0"/>
                    <w:keepLines w:val="0"/>
                    <w:widowControl/>
                    <w:suppressLineNumbers w:val="0"/>
                    <w:kinsoku/>
                    <w:autoSpaceDE/>
                    <w:autoSpaceDN/>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napToGrid/>
                      <w:color w:val="000000" w:themeColor="text1"/>
                      <w:kern w:val="2"/>
                      <w:sz w:val="21"/>
                      <w:szCs w:val="21"/>
                      <w:lang w:eastAsia="zh-CN"/>
                      <w14:textFill>
                        <w14:solidFill>
                          <w14:schemeClr w14:val="tx1"/>
                        </w14:solidFill>
                      </w14:textFill>
                    </w:rPr>
                  </w:pPr>
                  <w:r>
                    <w:rPr>
                      <w:rFonts w:hint="default" w:ascii="Times New Roman" w:hAnsi="Times New Roman" w:eastAsia="宋体" w:cs="Times New Roman"/>
                      <w:snapToGrid/>
                      <w:color w:val="000000" w:themeColor="text1"/>
                      <w:kern w:val="2"/>
                      <w:sz w:val="21"/>
                      <w:szCs w:val="21"/>
                      <w:lang w:eastAsia="zh-CN"/>
                      <w14:textFill>
                        <w14:solidFill>
                          <w14:schemeClr w14:val="tx1"/>
                        </w14:solidFill>
                      </w14:textFill>
                    </w:rPr>
                    <w:t>25.1</w:t>
                  </w:r>
                </w:p>
              </w:tc>
              <w:tc>
                <w:tcPr>
                  <w:tcW w:w="1450" w:type="dxa"/>
                  <w:tcBorders>
                    <w:tl2br w:val="nil"/>
                    <w:tr2bl w:val="nil"/>
                  </w:tcBorders>
                  <w:vAlign w:val="center"/>
                </w:tcPr>
                <w:p w14:paraId="371AC925">
                  <w:pPr>
                    <w:keepNext w:val="0"/>
                    <w:keepLines w:val="0"/>
                    <w:widowControl/>
                    <w:suppressLineNumbers w:val="0"/>
                    <w:kinsoku/>
                    <w:autoSpaceDE/>
                    <w:autoSpaceDN/>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napToGrid/>
                      <w:color w:val="000000" w:themeColor="text1"/>
                      <w:kern w:val="2"/>
                      <w:sz w:val="21"/>
                      <w:szCs w:val="21"/>
                      <w:lang w:eastAsia="zh-CN"/>
                      <w14:textFill>
                        <w14:solidFill>
                          <w14:schemeClr w14:val="tx1"/>
                        </w14:solidFill>
                      </w14:textFill>
                    </w:rPr>
                  </w:pPr>
                  <w:r>
                    <w:rPr>
                      <w:rFonts w:hint="default" w:ascii="Times New Roman" w:hAnsi="Times New Roman" w:eastAsia="宋体" w:cs="Times New Roman"/>
                      <w:snapToGrid/>
                      <w:color w:val="000000" w:themeColor="text1"/>
                      <w:kern w:val="2"/>
                      <w:sz w:val="21"/>
                      <w:szCs w:val="21"/>
                      <w:lang w:eastAsia="zh-CN"/>
                      <w14:textFill>
                        <w14:solidFill>
                          <w14:schemeClr w14:val="tx1"/>
                        </w14:solidFill>
                      </w14:textFill>
                    </w:rPr>
                    <w:t>102.0</w:t>
                  </w:r>
                </w:p>
              </w:tc>
              <w:tc>
                <w:tcPr>
                  <w:tcW w:w="1050" w:type="dxa"/>
                  <w:tcBorders>
                    <w:tl2br w:val="nil"/>
                    <w:tr2bl w:val="nil"/>
                  </w:tcBorders>
                  <w:vAlign w:val="center"/>
                </w:tcPr>
                <w:p w14:paraId="46054EC7">
                  <w:pPr>
                    <w:keepNext w:val="0"/>
                    <w:keepLines w:val="0"/>
                    <w:widowControl/>
                    <w:suppressLineNumbers w:val="0"/>
                    <w:kinsoku/>
                    <w:autoSpaceDE/>
                    <w:autoSpaceDN/>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napToGrid/>
                      <w:color w:val="000000" w:themeColor="text1"/>
                      <w:kern w:val="2"/>
                      <w:sz w:val="21"/>
                      <w:szCs w:val="21"/>
                      <w:lang w:eastAsia="zh-CN"/>
                      <w14:textFill>
                        <w14:solidFill>
                          <w14:schemeClr w14:val="tx1"/>
                        </w14:solidFill>
                      </w14:textFill>
                    </w:rPr>
                  </w:pPr>
                  <w:r>
                    <w:rPr>
                      <w:rFonts w:hint="default" w:ascii="Times New Roman" w:hAnsi="Times New Roman" w:eastAsia="宋体" w:cs="Times New Roman"/>
                      <w:snapToGrid/>
                      <w:color w:val="000000" w:themeColor="text1"/>
                      <w:kern w:val="2"/>
                      <w:sz w:val="21"/>
                      <w:szCs w:val="21"/>
                      <w:lang w:eastAsia="zh-CN"/>
                      <w14:textFill>
                        <w14:solidFill>
                          <w14:schemeClr w14:val="tx1"/>
                        </w14:solidFill>
                      </w14:textFill>
                    </w:rPr>
                    <w:t>西北</w:t>
                  </w:r>
                </w:p>
              </w:tc>
              <w:tc>
                <w:tcPr>
                  <w:tcW w:w="1462" w:type="dxa"/>
                  <w:tcBorders>
                    <w:tl2br w:val="nil"/>
                    <w:tr2bl w:val="nil"/>
                  </w:tcBorders>
                  <w:vAlign w:val="center"/>
                </w:tcPr>
                <w:p w14:paraId="230E91B9">
                  <w:pPr>
                    <w:keepNext w:val="0"/>
                    <w:keepLines w:val="0"/>
                    <w:widowControl/>
                    <w:suppressLineNumbers w:val="0"/>
                    <w:kinsoku/>
                    <w:autoSpaceDE/>
                    <w:autoSpaceDN/>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napToGrid/>
                      <w:color w:val="000000" w:themeColor="text1"/>
                      <w:kern w:val="2"/>
                      <w:sz w:val="21"/>
                      <w:szCs w:val="21"/>
                      <w:lang w:eastAsia="zh-CN"/>
                      <w14:textFill>
                        <w14:solidFill>
                          <w14:schemeClr w14:val="tx1"/>
                        </w14:solidFill>
                      </w14:textFill>
                    </w:rPr>
                  </w:pPr>
                  <w:r>
                    <w:rPr>
                      <w:rFonts w:hint="default" w:ascii="Times New Roman" w:hAnsi="Times New Roman" w:eastAsia="宋体" w:cs="Times New Roman"/>
                      <w:snapToGrid/>
                      <w:color w:val="000000" w:themeColor="text1"/>
                      <w:kern w:val="2"/>
                      <w:sz w:val="21"/>
                      <w:szCs w:val="21"/>
                      <w:lang w:eastAsia="zh-CN"/>
                      <w14:textFill>
                        <w14:solidFill>
                          <w14:schemeClr w14:val="tx1"/>
                        </w14:solidFill>
                      </w14:textFill>
                    </w:rPr>
                    <w:t>0.8-2.1</w:t>
                  </w:r>
                </w:p>
              </w:tc>
              <w:tc>
                <w:tcPr>
                  <w:tcW w:w="1675" w:type="dxa"/>
                  <w:tcBorders>
                    <w:tl2br w:val="nil"/>
                    <w:tr2bl w:val="nil"/>
                  </w:tcBorders>
                  <w:vAlign w:val="center"/>
                </w:tcPr>
                <w:p w14:paraId="27B498FF">
                  <w:pPr>
                    <w:keepNext w:val="0"/>
                    <w:keepLines w:val="0"/>
                    <w:widowControl/>
                    <w:suppressLineNumbers w:val="0"/>
                    <w:kinsoku/>
                    <w:autoSpaceDE/>
                    <w:autoSpaceDN/>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napToGrid/>
                      <w:color w:val="000000" w:themeColor="text1"/>
                      <w:kern w:val="2"/>
                      <w:sz w:val="21"/>
                      <w:szCs w:val="21"/>
                      <w:lang w:eastAsia="zh-CN"/>
                      <w14:textFill>
                        <w14:solidFill>
                          <w14:schemeClr w14:val="tx1"/>
                        </w14:solidFill>
                      </w14:textFill>
                    </w:rPr>
                  </w:pPr>
                  <w:r>
                    <w:rPr>
                      <w:rFonts w:hint="default" w:ascii="Times New Roman" w:hAnsi="Times New Roman" w:eastAsia="宋体" w:cs="Times New Roman"/>
                      <w:snapToGrid/>
                      <w:color w:val="000000" w:themeColor="text1"/>
                      <w:kern w:val="2"/>
                      <w:sz w:val="21"/>
                      <w:szCs w:val="21"/>
                      <w:lang w:eastAsia="zh-CN"/>
                      <w14:textFill>
                        <w14:solidFill>
                          <w14:schemeClr w14:val="tx1"/>
                        </w14:solidFill>
                      </w14:textFill>
                    </w:rPr>
                    <w:t>晴</w:t>
                  </w:r>
                </w:p>
              </w:tc>
            </w:tr>
            <w:tr w14:paraId="71A4F2FB">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09" w:hRule="atLeast"/>
              </w:trPr>
              <w:tc>
                <w:tcPr>
                  <w:tcW w:w="1112" w:type="dxa"/>
                  <w:vMerge w:val="continue"/>
                  <w:tcBorders>
                    <w:tl2br w:val="nil"/>
                    <w:tr2bl w:val="nil"/>
                  </w:tcBorders>
                  <w:vAlign w:val="center"/>
                </w:tcPr>
                <w:p w14:paraId="37B74B27">
                  <w:pPr>
                    <w:keepNext w:val="0"/>
                    <w:keepLines w:val="0"/>
                    <w:widowControl/>
                    <w:suppressLineNumbers w:val="0"/>
                    <w:kinsoku/>
                    <w:autoSpaceDE/>
                    <w:autoSpaceDN/>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napToGrid/>
                      <w:color w:val="000000" w:themeColor="text1"/>
                      <w:kern w:val="2"/>
                      <w:sz w:val="21"/>
                      <w:szCs w:val="21"/>
                      <w:lang w:eastAsia="zh-CN"/>
                      <w14:textFill>
                        <w14:solidFill>
                          <w14:schemeClr w14:val="tx1"/>
                        </w14:solidFill>
                      </w14:textFill>
                    </w:rPr>
                  </w:pPr>
                </w:p>
              </w:tc>
              <w:tc>
                <w:tcPr>
                  <w:tcW w:w="967" w:type="dxa"/>
                  <w:tcBorders>
                    <w:tl2br w:val="nil"/>
                    <w:tr2bl w:val="nil"/>
                  </w:tcBorders>
                  <w:vAlign w:val="center"/>
                </w:tcPr>
                <w:p w14:paraId="312CC437">
                  <w:pPr>
                    <w:keepNext w:val="0"/>
                    <w:keepLines w:val="0"/>
                    <w:widowControl/>
                    <w:suppressLineNumbers w:val="0"/>
                    <w:kinsoku/>
                    <w:autoSpaceDE/>
                    <w:autoSpaceDN/>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napToGrid/>
                      <w:color w:val="000000" w:themeColor="text1"/>
                      <w:kern w:val="2"/>
                      <w:sz w:val="21"/>
                      <w:szCs w:val="21"/>
                      <w:lang w:eastAsia="zh-CN"/>
                      <w14:textFill>
                        <w14:solidFill>
                          <w14:schemeClr w14:val="tx1"/>
                        </w14:solidFill>
                      </w14:textFill>
                    </w:rPr>
                  </w:pPr>
                  <w:r>
                    <w:rPr>
                      <w:rFonts w:hint="default" w:ascii="Times New Roman" w:hAnsi="Times New Roman" w:eastAsia="宋体" w:cs="Times New Roman"/>
                      <w:snapToGrid/>
                      <w:color w:val="000000" w:themeColor="text1"/>
                      <w:kern w:val="2"/>
                      <w:sz w:val="21"/>
                      <w:szCs w:val="21"/>
                      <w:lang w:eastAsia="zh-CN"/>
                      <w14:textFill>
                        <w14:solidFill>
                          <w14:schemeClr w14:val="tx1"/>
                        </w14:solidFill>
                      </w14:textFill>
                    </w:rPr>
                    <w:t>3</w:t>
                  </w:r>
                </w:p>
              </w:tc>
              <w:tc>
                <w:tcPr>
                  <w:tcW w:w="1638" w:type="dxa"/>
                  <w:tcBorders>
                    <w:tl2br w:val="nil"/>
                    <w:tr2bl w:val="nil"/>
                  </w:tcBorders>
                  <w:vAlign w:val="center"/>
                </w:tcPr>
                <w:p w14:paraId="0052F477">
                  <w:pPr>
                    <w:keepNext w:val="0"/>
                    <w:keepLines w:val="0"/>
                    <w:widowControl/>
                    <w:suppressLineNumbers w:val="0"/>
                    <w:kinsoku/>
                    <w:autoSpaceDE/>
                    <w:autoSpaceDN/>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napToGrid/>
                      <w:color w:val="000000" w:themeColor="text1"/>
                      <w:kern w:val="2"/>
                      <w:sz w:val="21"/>
                      <w:szCs w:val="21"/>
                      <w:lang w:eastAsia="zh-CN"/>
                      <w14:textFill>
                        <w14:solidFill>
                          <w14:schemeClr w14:val="tx1"/>
                        </w14:solidFill>
                      </w14:textFill>
                    </w:rPr>
                  </w:pPr>
                  <w:r>
                    <w:rPr>
                      <w:rFonts w:hint="default" w:ascii="Times New Roman" w:hAnsi="Times New Roman" w:eastAsia="宋体" w:cs="Times New Roman"/>
                      <w:snapToGrid/>
                      <w:color w:val="000000" w:themeColor="text1"/>
                      <w:kern w:val="2"/>
                      <w:sz w:val="21"/>
                      <w:szCs w:val="21"/>
                      <w:lang w:eastAsia="zh-CN"/>
                      <w14:textFill>
                        <w14:solidFill>
                          <w14:schemeClr w14:val="tx1"/>
                        </w14:solidFill>
                      </w14:textFill>
                    </w:rPr>
                    <w:t>25.3</w:t>
                  </w:r>
                </w:p>
              </w:tc>
              <w:tc>
                <w:tcPr>
                  <w:tcW w:w="1450" w:type="dxa"/>
                  <w:tcBorders>
                    <w:tl2br w:val="nil"/>
                    <w:tr2bl w:val="nil"/>
                  </w:tcBorders>
                  <w:vAlign w:val="center"/>
                </w:tcPr>
                <w:p w14:paraId="513CA150">
                  <w:pPr>
                    <w:keepNext w:val="0"/>
                    <w:keepLines w:val="0"/>
                    <w:widowControl/>
                    <w:suppressLineNumbers w:val="0"/>
                    <w:kinsoku/>
                    <w:autoSpaceDE/>
                    <w:autoSpaceDN/>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napToGrid/>
                      <w:color w:val="000000" w:themeColor="text1"/>
                      <w:kern w:val="2"/>
                      <w:sz w:val="21"/>
                      <w:szCs w:val="21"/>
                      <w:lang w:eastAsia="zh-CN"/>
                      <w14:textFill>
                        <w14:solidFill>
                          <w14:schemeClr w14:val="tx1"/>
                        </w14:solidFill>
                      </w14:textFill>
                    </w:rPr>
                  </w:pPr>
                  <w:r>
                    <w:rPr>
                      <w:rFonts w:hint="default" w:ascii="Times New Roman" w:hAnsi="Times New Roman" w:eastAsia="宋体" w:cs="Times New Roman"/>
                      <w:snapToGrid/>
                      <w:color w:val="000000" w:themeColor="text1"/>
                      <w:kern w:val="2"/>
                      <w:sz w:val="21"/>
                      <w:szCs w:val="21"/>
                      <w:lang w:eastAsia="zh-CN"/>
                      <w14:textFill>
                        <w14:solidFill>
                          <w14:schemeClr w14:val="tx1"/>
                        </w14:solidFill>
                      </w14:textFill>
                    </w:rPr>
                    <w:t>102.0</w:t>
                  </w:r>
                </w:p>
              </w:tc>
              <w:tc>
                <w:tcPr>
                  <w:tcW w:w="1050" w:type="dxa"/>
                  <w:tcBorders>
                    <w:tl2br w:val="nil"/>
                    <w:tr2bl w:val="nil"/>
                  </w:tcBorders>
                  <w:vAlign w:val="center"/>
                </w:tcPr>
                <w:p w14:paraId="7856D248">
                  <w:pPr>
                    <w:keepNext w:val="0"/>
                    <w:keepLines w:val="0"/>
                    <w:widowControl/>
                    <w:suppressLineNumbers w:val="0"/>
                    <w:kinsoku/>
                    <w:autoSpaceDE/>
                    <w:autoSpaceDN/>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napToGrid/>
                      <w:color w:val="000000" w:themeColor="text1"/>
                      <w:kern w:val="2"/>
                      <w:sz w:val="21"/>
                      <w:szCs w:val="21"/>
                      <w:lang w:eastAsia="zh-CN"/>
                      <w14:textFill>
                        <w14:solidFill>
                          <w14:schemeClr w14:val="tx1"/>
                        </w14:solidFill>
                      </w14:textFill>
                    </w:rPr>
                  </w:pPr>
                  <w:r>
                    <w:rPr>
                      <w:rFonts w:hint="default" w:ascii="Times New Roman" w:hAnsi="Times New Roman" w:eastAsia="宋体" w:cs="Times New Roman"/>
                      <w:snapToGrid/>
                      <w:color w:val="000000" w:themeColor="text1"/>
                      <w:kern w:val="2"/>
                      <w:sz w:val="21"/>
                      <w:szCs w:val="21"/>
                      <w:lang w:eastAsia="zh-CN"/>
                      <w14:textFill>
                        <w14:solidFill>
                          <w14:schemeClr w14:val="tx1"/>
                        </w14:solidFill>
                      </w14:textFill>
                    </w:rPr>
                    <w:t>西北</w:t>
                  </w:r>
                </w:p>
              </w:tc>
              <w:tc>
                <w:tcPr>
                  <w:tcW w:w="1462" w:type="dxa"/>
                  <w:tcBorders>
                    <w:tl2br w:val="nil"/>
                    <w:tr2bl w:val="nil"/>
                  </w:tcBorders>
                  <w:vAlign w:val="center"/>
                </w:tcPr>
                <w:p w14:paraId="1408B085">
                  <w:pPr>
                    <w:keepNext w:val="0"/>
                    <w:keepLines w:val="0"/>
                    <w:widowControl/>
                    <w:suppressLineNumbers w:val="0"/>
                    <w:kinsoku/>
                    <w:autoSpaceDE/>
                    <w:autoSpaceDN/>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napToGrid/>
                      <w:color w:val="000000" w:themeColor="text1"/>
                      <w:kern w:val="2"/>
                      <w:sz w:val="21"/>
                      <w:szCs w:val="21"/>
                      <w:lang w:eastAsia="zh-CN"/>
                      <w14:textFill>
                        <w14:solidFill>
                          <w14:schemeClr w14:val="tx1"/>
                        </w14:solidFill>
                      </w14:textFill>
                    </w:rPr>
                  </w:pPr>
                  <w:r>
                    <w:rPr>
                      <w:rFonts w:hint="default" w:ascii="Times New Roman" w:hAnsi="Times New Roman" w:eastAsia="宋体" w:cs="Times New Roman"/>
                      <w:snapToGrid/>
                      <w:color w:val="000000" w:themeColor="text1"/>
                      <w:kern w:val="2"/>
                      <w:sz w:val="21"/>
                      <w:szCs w:val="21"/>
                      <w:lang w:eastAsia="zh-CN"/>
                      <w14:textFill>
                        <w14:solidFill>
                          <w14:schemeClr w14:val="tx1"/>
                        </w14:solidFill>
                      </w14:textFill>
                    </w:rPr>
                    <w:t>0.8-2.1</w:t>
                  </w:r>
                </w:p>
              </w:tc>
              <w:tc>
                <w:tcPr>
                  <w:tcW w:w="1675" w:type="dxa"/>
                  <w:tcBorders>
                    <w:tl2br w:val="nil"/>
                    <w:tr2bl w:val="nil"/>
                  </w:tcBorders>
                  <w:vAlign w:val="center"/>
                </w:tcPr>
                <w:p w14:paraId="3AF44355">
                  <w:pPr>
                    <w:keepNext w:val="0"/>
                    <w:keepLines w:val="0"/>
                    <w:widowControl/>
                    <w:suppressLineNumbers w:val="0"/>
                    <w:kinsoku/>
                    <w:autoSpaceDE/>
                    <w:autoSpaceDN/>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napToGrid/>
                      <w:color w:val="000000" w:themeColor="text1"/>
                      <w:kern w:val="2"/>
                      <w:sz w:val="21"/>
                      <w:szCs w:val="21"/>
                      <w:lang w:eastAsia="zh-CN"/>
                      <w14:textFill>
                        <w14:solidFill>
                          <w14:schemeClr w14:val="tx1"/>
                        </w14:solidFill>
                      </w14:textFill>
                    </w:rPr>
                  </w:pPr>
                  <w:r>
                    <w:rPr>
                      <w:rFonts w:hint="default" w:ascii="Times New Roman" w:hAnsi="Times New Roman" w:eastAsia="宋体" w:cs="Times New Roman"/>
                      <w:snapToGrid/>
                      <w:color w:val="000000" w:themeColor="text1"/>
                      <w:kern w:val="2"/>
                      <w:sz w:val="21"/>
                      <w:szCs w:val="21"/>
                      <w:lang w:eastAsia="zh-CN"/>
                      <w14:textFill>
                        <w14:solidFill>
                          <w14:schemeClr w14:val="tx1"/>
                        </w14:solidFill>
                      </w14:textFill>
                    </w:rPr>
                    <w:t>晴</w:t>
                  </w:r>
                </w:p>
              </w:tc>
            </w:tr>
          </w:tbl>
          <w:p w14:paraId="57320026">
            <w:pPr>
              <w:pStyle w:val="40"/>
              <w:keepNext w:val="0"/>
              <w:keepLines w:val="0"/>
              <w:suppressLineNumbers w:val="0"/>
              <w:spacing w:before="0" w:beforeAutospacing="0" w:after="0" w:afterAutospacing="0"/>
              <w:ind w:left="0" w:right="0"/>
              <w:rPr>
                <w:rFonts w:hint="default" w:ascii="Times New Roman" w:hAnsi="Times New Roman" w:eastAsia="宋体" w:cs="Times New Roman"/>
                <w:color w:val="000000" w:themeColor="text1"/>
                <w:sz w:val="24"/>
                <w:szCs w:val="24"/>
                <w14:textFill>
                  <w14:solidFill>
                    <w14:schemeClr w14:val="tx1"/>
                  </w14:solidFill>
                </w14:textFill>
              </w:rPr>
            </w:pPr>
          </w:p>
        </w:tc>
      </w:tr>
      <w:bookmarkEnd w:id="5"/>
      <w:bookmarkEnd w:id="6"/>
      <w:bookmarkEnd w:id="7"/>
    </w:tbl>
    <w:p w14:paraId="20ED0917">
      <w:pPr>
        <w:pStyle w:val="11"/>
        <w:ind w:firstLine="241" w:firstLineChars="100"/>
        <w:jc w:val="left"/>
        <w:outlineLvl w:val="0"/>
        <w:rPr>
          <w:rFonts w:hint="default" w:ascii="Times New Roman" w:hAnsi="Times New Roman" w:eastAsia="宋体" w:cs="Times New Roman"/>
          <w:b/>
          <w:bCs/>
          <w:color w:val="000000"/>
          <w:sz w:val="24"/>
          <w:szCs w:val="24"/>
          <w:lang w:eastAsia="zh-CN"/>
        </w:rPr>
      </w:pPr>
      <w:r>
        <w:rPr>
          <w:rFonts w:hint="default" w:ascii="Times New Roman" w:hAnsi="Times New Roman" w:eastAsia="宋体" w:cs="Times New Roman"/>
          <w:b/>
          <w:bCs/>
          <w:color w:val="000000"/>
          <w:sz w:val="24"/>
          <w:szCs w:val="24"/>
        </w:rPr>
        <w:t>表</w:t>
      </w:r>
      <w:r>
        <w:rPr>
          <w:rFonts w:hint="default" w:ascii="Times New Roman" w:hAnsi="Times New Roman" w:eastAsia="宋体" w:cs="Times New Roman"/>
          <w:b/>
          <w:bCs/>
          <w:color w:val="000000"/>
          <w:sz w:val="24"/>
          <w:szCs w:val="24"/>
          <w:lang w:eastAsia="zh-CN"/>
        </w:rPr>
        <w:t>七</w:t>
      </w:r>
    </w:p>
    <w:tbl>
      <w:tblPr>
        <w:tblStyle w:val="33"/>
        <w:tblW w:w="96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53"/>
      </w:tblGrid>
      <w:tr w14:paraId="644B26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68" w:hRule="atLeast"/>
          <w:jc w:val="center"/>
        </w:trPr>
        <w:tc>
          <w:tcPr>
            <w:tcW w:w="9653" w:type="dxa"/>
            <w:tcBorders>
              <w:top w:val="single" w:color="auto" w:sz="12" w:space="0"/>
              <w:left w:val="single" w:color="auto" w:sz="12" w:space="0"/>
              <w:bottom w:val="single" w:color="auto" w:sz="12" w:space="0"/>
              <w:right w:val="single" w:color="auto" w:sz="12" w:space="0"/>
            </w:tcBorders>
            <w:noWrap w:val="0"/>
            <w:vAlign w:val="top"/>
          </w:tcPr>
          <w:p w14:paraId="58AA9BD5">
            <w:pPr>
              <w:pStyle w:val="11"/>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both"/>
              <w:textAlignment w:val="auto"/>
              <w:outlineLvl w:val="2"/>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7.2 验收监测结果</w:t>
            </w:r>
          </w:p>
          <w:p w14:paraId="0BDC9D9E">
            <w:pPr>
              <w:pStyle w:val="11"/>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both"/>
              <w:textAlignment w:val="auto"/>
              <w:outlineLvl w:val="2"/>
              <w:rPr>
                <w:rFonts w:hint="default"/>
                <w:color w:val="000000" w:themeColor="text1"/>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7.2.</w:t>
            </w: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1</w:t>
            </w: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废气</w:t>
            </w:r>
          </w:p>
          <w:p w14:paraId="35ED8527">
            <w:pPr>
              <w:keepNext w:val="0"/>
              <w:keepLines w:val="0"/>
              <w:widowControl/>
              <w:suppressLineNumbers w:val="0"/>
              <w:spacing w:before="0" w:beforeAutospacing="0" w:after="0" w:afterAutospacing="0" w:line="360" w:lineRule="auto"/>
              <w:ind w:left="0" w:right="0" w:firstLine="480" w:firstLineChars="200"/>
              <w:rPr>
                <w:rFonts w:hint="default" w:ascii="Times New Roman" w:hAnsi="Times New Roman"/>
                <w:color w:val="000000" w:themeColor="text1"/>
                <w:sz w:val="24"/>
                <w14:textFill>
                  <w14:solidFill>
                    <w14:schemeClr w14:val="tx1"/>
                  </w14:solidFill>
                </w14:textFill>
              </w:rPr>
            </w:pPr>
            <w:r>
              <w:rPr>
                <w:rFonts w:hint="default" w:ascii="Times New Roman" w:hAnsi="Times New Roman"/>
                <w:color w:val="000000" w:themeColor="text1"/>
                <w:sz w:val="24"/>
                <w14:textFill>
                  <w14:solidFill>
                    <w14:schemeClr w14:val="tx1"/>
                  </w14:solidFill>
                </w14:textFill>
              </w:rPr>
              <w:t>（1）无组织废气</w:t>
            </w:r>
          </w:p>
          <w:p w14:paraId="5F686A5F">
            <w:pPr>
              <w:keepNext w:val="0"/>
              <w:keepLines w:val="0"/>
              <w:widowControl/>
              <w:suppressLineNumbers w:val="0"/>
              <w:spacing w:before="0" w:beforeAutospacing="0" w:after="0" w:afterAutospacing="0" w:line="360" w:lineRule="auto"/>
              <w:ind w:left="0" w:right="0" w:firstLine="480" w:firstLineChars="200"/>
              <w:rPr>
                <w:rFonts w:hint="default" w:ascii="Times New Roman" w:hAnsi="Times New Roman"/>
                <w:color w:val="000000" w:themeColor="text1"/>
                <w:sz w:val="24"/>
                <w14:textFill>
                  <w14:solidFill>
                    <w14:schemeClr w14:val="tx1"/>
                  </w14:solidFill>
                </w14:textFill>
              </w:rPr>
            </w:pPr>
            <w:r>
              <w:rPr>
                <w:rFonts w:hint="eastAsia" w:ascii="Times New Roman" w:hAnsi="Times New Roman"/>
                <w:color w:val="000000" w:themeColor="text1"/>
                <w:sz w:val="24"/>
                <w:lang w:eastAsia="zh-CN"/>
                <w14:textFill>
                  <w14:solidFill>
                    <w14:schemeClr w14:val="tx1"/>
                  </w14:solidFill>
                </w14:textFill>
              </w:rPr>
              <w:t>202</w:t>
            </w:r>
            <w:r>
              <w:rPr>
                <w:rFonts w:hint="eastAsia" w:ascii="Times New Roman" w:hAnsi="Times New Roman"/>
                <w:color w:val="000000" w:themeColor="text1"/>
                <w:sz w:val="24"/>
                <w:lang w:val="en-US" w:eastAsia="zh-CN"/>
                <w14:textFill>
                  <w14:solidFill>
                    <w14:schemeClr w14:val="tx1"/>
                  </w14:solidFill>
                </w14:textFill>
              </w:rPr>
              <w:t>4</w:t>
            </w:r>
            <w:r>
              <w:rPr>
                <w:rFonts w:hint="eastAsia" w:ascii="Times New Roman" w:hAnsi="Times New Roman"/>
                <w:color w:val="000000" w:themeColor="text1"/>
                <w:sz w:val="24"/>
                <w:lang w:eastAsia="zh-CN"/>
                <w14:textFill>
                  <w14:solidFill>
                    <w14:schemeClr w14:val="tx1"/>
                  </w14:solidFill>
                </w14:textFill>
              </w:rPr>
              <w:t>年</w:t>
            </w:r>
            <w:r>
              <w:rPr>
                <w:rFonts w:hint="eastAsia" w:ascii="Times New Roman" w:hAnsi="Times New Roman"/>
                <w:color w:val="000000" w:themeColor="text1"/>
                <w:sz w:val="24"/>
                <w:lang w:val="en-US" w:eastAsia="zh-CN"/>
                <w14:textFill>
                  <w14:solidFill>
                    <w14:schemeClr w14:val="tx1"/>
                  </w14:solidFill>
                </w14:textFill>
              </w:rPr>
              <w:t>10</w:t>
            </w:r>
            <w:r>
              <w:rPr>
                <w:rFonts w:hint="eastAsia" w:ascii="Times New Roman" w:hAnsi="Times New Roman"/>
                <w:color w:val="000000" w:themeColor="text1"/>
                <w:sz w:val="24"/>
                <w:lang w:eastAsia="zh-CN"/>
                <w14:textFill>
                  <w14:solidFill>
                    <w14:schemeClr w14:val="tx1"/>
                  </w14:solidFill>
                </w14:textFill>
              </w:rPr>
              <w:t>月</w:t>
            </w:r>
            <w:r>
              <w:rPr>
                <w:rFonts w:hint="eastAsia" w:ascii="Times New Roman" w:hAnsi="Times New Roman"/>
                <w:color w:val="000000" w:themeColor="text1"/>
                <w:sz w:val="24"/>
                <w:lang w:val="en-US" w:eastAsia="zh-CN"/>
                <w14:textFill>
                  <w14:solidFill>
                    <w14:schemeClr w14:val="tx1"/>
                  </w14:solidFill>
                </w14:textFill>
              </w:rPr>
              <w:t>10</w:t>
            </w:r>
            <w:r>
              <w:rPr>
                <w:rFonts w:hint="eastAsia" w:ascii="Times New Roman" w:hAnsi="Times New Roman"/>
                <w:color w:val="000000" w:themeColor="text1"/>
                <w:sz w:val="24"/>
                <w:lang w:eastAsia="zh-CN"/>
                <w14:textFill>
                  <w14:solidFill>
                    <w14:schemeClr w14:val="tx1"/>
                  </w14:solidFill>
                </w14:textFill>
              </w:rPr>
              <w:t>日~</w:t>
            </w:r>
            <w:r>
              <w:rPr>
                <w:rFonts w:hint="eastAsia" w:ascii="Times New Roman" w:hAnsi="Times New Roman"/>
                <w:color w:val="000000" w:themeColor="text1"/>
                <w:sz w:val="24"/>
                <w:lang w:val="en-US" w:eastAsia="zh-CN"/>
                <w14:textFill>
                  <w14:solidFill>
                    <w14:schemeClr w14:val="tx1"/>
                  </w14:solidFill>
                </w14:textFill>
              </w:rPr>
              <w:t>11</w:t>
            </w:r>
            <w:r>
              <w:rPr>
                <w:rFonts w:hint="eastAsia" w:ascii="Times New Roman" w:hAnsi="Times New Roman"/>
                <w:color w:val="000000" w:themeColor="text1"/>
                <w:sz w:val="24"/>
                <w:lang w:eastAsia="zh-CN"/>
                <w14:textFill>
                  <w14:solidFill>
                    <w14:schemeClr w14:val="tx1"/>
                  </w14:solidFill>
                </w14:textFill>
              </w:rPr>
              <w:t>日</w:t>
            </w:r>
            <w:r>
              <w:rPr>
                <w:rFonts w:hint="default" w:ascii="Times New Roman" w:hAnsi="Times New Roman"/>
                <w:color w:val="000000" w:themeColor="text1"/>
                <w:sz w:val="24"/>
                <w14:textFill>
                  <w14:solidFill>
                    <w14:schemeClr w14:val="tx1"/>
                  </w14:solidFill>
                </w14:textFill>
              </w:rPr>
              <w:t>对企业厂界无组织废气进行了采样监测，监测频次按照《监测方案》执行，监测结果与评价见</w:t>
            </w:r>
            <w:r>
              <w:rPr>
                <w:rFonts w:hint="eastAsia" w:ascii="Times New Roman" w:hAnsi="Times New Roman"/>
                <w:color w:val="000000" w:themeColor="text1"/>
                <w:sz w:val="24"/>
                <w:lang w:val="en-US" w:eastAsia="zh-CN"/>
                <w14:textFill>
                  <w14:solidFill>
                    <w14:schemeClr w14:val="tx1"/>
                  </w14:solidFill>
                </w14:textFill>
              </w:rPr>
              <w:t>下</w:t>
            </w:r>
            <w:r>
              <w:rPr>
                <w:rFonts w:hint="eastAsia" w:ascii="Times New Roman" w:hAnsi="Times New Roman"/>
                <w:b w:val="0"/>
                <w:bCs w:val="0"/>
                <w:color w:val="000000" w:themeColor="text1"/>
                <w:sz w:val="24"/>
                <w:lang w:val="en-US" w:eastAsia="zh-CN"/>
                <w14:textFill>
                  <w14:solidFill>
                    <w14:schemeClr w14:val="tx1"/>
                  </w14:solidFill>
                </w14:textFill>
              </w:rPr>
              <w:t>表</w:t>
            </w:r>
            <w:r>
              <w:rPr>
                <w:rFonts w:hint="default" w:ascii="Times New Roman" w:hAnsi="Times New Roman"/>
                <w:b w:val="0"/>
                <w:bCs w:val="0"/>
                <w:color w:val="000000" w:themeColor="text1"/>
                <w:sz w:val="24"/>
                <w14:textFill>
                  <w14:solidFill>
                    <w14:schemeClr w14:val="tx1"/>
                  </w14:solidFill>
                </w14:textFill>
              </w:rPr>
              <w:t>。</w:t>
            </w:r>
          </w:p>
          <w:p w14:paraId="77554CAD">
            <w:pPr>
              <w:keepNext w:val="0"/>
              <w:keepLines w:val="0"/>
              <w:widowControl/>
              <w:suppressLineNumbers w:val="0"/>
              <w:spacing w:before="0" w:beforeAutospacing="0" w:after="0" w:afterAutospacing="0" w:line="360" w:lineRule="auto"/>
              <w:ind w:left="0" w:right="0"/>
              <w:jc w:val="center"/>
              <w:rPr>
                <w:rFonts w:hint="default" w:ascii="Times New Roman" w:hAnsi="宋体"/>
                <w:b/>
                <w:bCs/>
                <w:color w:val="000000" w:themeColor="text1"/>
                <w:sz w:val="24"/>
                <w:szCs w:val="24"/>
                <w14:textFill>
                  <w14:solidFill>
                    <w14:schemeClr w14:val="tx1"/>
                  </w14:solidFill>
                </w14:textFill>
              </w:rPr>
            </w:pPr>
            <w:r>
              <w:rPr>
                <w:rFonts w:hint="default" w:ascii="Times New Roman" w:hAnsi="宋体"/>
                <w:b/>
                <w:bCs/>
                <w:color w:val="000000" w:themeColor="text1"/>
                <w:sz w:val="24"/>
                <w:szCs w:val="24"/>
                <w14:textFill>
                  <w14:solidFill>
                    <w14:schemeClr w14:val="tx1"/>
                  </w14:solidFill>
                </w14:textFill>
              </w:rPr>
              <w:t>表</w:t>
            </w: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7.2.</w:t>
            </w: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2</w:t>
            </w:r>
            <w:r>
              <w:rPr>
                <w:rFonts w:hint="eastAsia" w:ascii="Times New Roman" w:hAnsi="宋体"/>
                <w:b/>
                <w:bCs/>
                <w:color w:val="000000" w:themeColor="text1"/>
                <w:sz w:val="24"/>
                <w:szCs w:val="24"/>
                <w:lang w:val="en-US" w:eastAsia="zh-CN"/>
                <w14:textFill>
                  <w14:solidFill>
                    <w14:schemeClr w14:val="tx1"/>
                  </w14:solidFill>
                </w14:textFill>
              </w:rPr>
              <w:t xml:space="preserve">-1   </w:t>
            </w:r>
            <w:r>
              <w:rPr>
                <w:rFonts w:hint="eastAsia" w:ascii="Times New Roman" w:hAnsi="宋体"/>
                <w:b/>
                <w:bCs/>
                <w:color w:val="000000" w:themeColor="text1"/>
                <w:sz w:val="24"/>
                <w:szCs w:val="24"/>
                <w14:textFill>
                  <w14:solidFill>
                    <w14:schemeClr w14:val="tx1"/>
                  </w14:solidFill>
                </w14:textFill>
              </w:rPr>
              <w:t>废气</w:t>
            </w:r>
            <w:r>
              <w:rPr>
                <w:rFonts w:hint="default" w:ascii="Times New Roman" w:hAnsi="宋体"/>
                <w:b/>
                <w:bCs/>
                <w:color w:val="000000" w:themeColor="text1"/>
                <w:sz w:val="24"/>
                <w:szCs w:val="24"/>
                <w14:textFill>
                  <w14:solidFill>
                    <w14:schemeClr w14:val="tx1"/>
                  </w14:solidFill>
                </w14:textFill>
              </w:rPr>
              <w:t>无组织排放监测结果及评价表（单位：mg/ m</w:t>
            </w:r>
            <w:r>
              <w:rPr>
                <w:rFonts w:hint="default" w:ascii="Times New Roman" w:hAnsi="宋体"/>
                <w:b/>
                <w:bCs/>
                <w:color w:val="000000" w:themeColor="text1"/>
                <w:sz w:val="24"/>
                <w:szCs w:val="24"/>
                <w:vertAlign w:val="superscript"/>
                <w14:textFill>
                  <w14:solidFill>
                    <w14:schemeClr w14:val="tx1"/>
                  </w14:solidFill>
                </w14:textFill>
              </w:rPr>
              <w:t>3</w:t>
            </w:r>
            <w:r>
              <w:rPr>
                <w:rFonts w:hint="default" w:ascii="Times New Roman" w:hAnsi="宋体"/>
                <w:b/>
                <w:bCs/>
                <w:color w:val="000000" w:themeColor="text1"/>
                <w:sz w:val="24"/>
                <w:szCs w:val="24"/>
                <w14:textFill>
                  <w14:solidFill>
                    <w14:schemeClr w14:val="tx1"/>
                  </w14:solidFill>
                </w14:textFill>
              </w:rPr>
              <w:t>）</w:t>
            </w:r>
          </w:p>
          <w:tbl>
            <w:tblPr>
              <w:tblStyle w:val="33"/>
              <w:tblW w:w="9317" w:type="dxa"/>
              <w:jc w:val="center"/>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
            <w:tblGrid>
              <w:gridCol w:w="1733"/>
              <w:gridCol w:w="1189"/>
              <w:gridCol w:w="995"/>
              <w:gridCol w:w="912"/>
              <w:gridCol w:w="877"/>
              <w:gridCol w:w="1018"/>
              <w:gridCol w:w="880"/>
              <w:gridCol w:w="1070"/>
              <w:gridCol w:w="643"/>
            </w:tblGrid>
            <w:tr w14:paraId="5D03EDD2">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270" w:hRule="atLeast"/>
                <w:jc w:val="center"/>
              </w:trPr>
              <w:tc>
                <w:tcPr>
                  <w:tcW w:w="1733" w:type="dxa"/>
                  <w:vMerge w:val="restart"/>
                  <w:noWrap w:val="0"/>
                  <w:vAlign w:val="center"/>
                </w:tcPr>
                <w:p w14:paraId="5B53BE29">
                  <w:pPr>
                    <w:keepNext w:val="0"/>
                    <w:keepLines w:val="0"/>
                    <w:widowControl/>
                    <w:suppressLineNumbers w:val="0"/>
                    <w:spacing w:before="0" w:beforeAutospacing="0" w:after="0" w:afterAutospacing="0" w:line="264" w:lineRule="auto"/>
                    <w:ind w:left="0" w:right="0"/>
                    <w:jc w:val="center"/>
                    <w:rPr>
                      <w:rFonts w:hint="default" w:ascii="Times New Roman" w:hAnsi="Times New Roman"/>
                      <w:color w:val="000000" w:themeColor="text1"/>
                      <w:szCs w:val="21"/>
                      <w14:textFill>
                        <w14:solidFill>
                          <w14:schemeClr w14:val="tx1"/>
                        </w14:solidFill>
                      </w14:textFill>
                    </w:rPr>
                  </w:pPr>
                  <w:r>
                    <w:rPr>
                      <w:rFonts w:hint="default" w:ascii="Times New Roman" w:hAnsi="宋体"/>
                      <w:color w:val="000000" w:themeColor="text1"/>
                      <w:szCs w:val="21"/>
                      <w14:textFill>
                        <w14:solidFill>
                          <w14:schemeClr w14:val="tx1"/>
                        </w14:solidFill>
                      </w14:textFill>
                    </w:rPr>
                    <w:t>监测点位</w:t>
                  </w:r>
                </w:p>
              </w:tc>
              <w:tc>
                <w:tcPr>
                  <w:tcW w:w="1189" w:type="dxa"/>
                  <w:vMerge w:val="restart"/>
                  <w:noWrap w:val="0"/>
                  <w:vAlign w:val="center"/>
                </w:tcPr>
                <w:p w14:paraId="044ADE17">
                  <w:pPr>
                    <w:keepNext w:val="0"/>
                    <w:keepLines w:val="0"/>
                    <w:widowControl/>
                    <w:suppressLineNumbers w:val="0"/>
                    <w:spacing w:before="0" w:beforeAutospacing="0" w:after="0" w:afterAutospacing="0" w:line="264" w:lineRule="auto"/>
                    <w:ind w:left="0" w:right="0"/>
                    <w:jc w:val="center"/>
                    <w:rPr>
                      <w:rFonts w:hint="default" w:ascii="Times New Roman" w:hAnsi="Times New Roman"/>
                      <w:color w:val="000000" w:themeColor="text1"/>
                      <w:szCs w:val="21"/>
                      <w14:textFill>
                        <w14:solidFill>
                          <w14:schemeClr w14:val="tx1"/>
                        </w14:solidFill>
                      </w14:textFill>
                    </w:rPr>
                  </w:pPr>
                  <w:r>
                    <w:rPr>
                      <w:rFonts w:hint="default" w:ascii="Times New Roman" w:hAnsi="宋体"/>
                      <w:color w:val="000000" w:themeColor="text1"/>
                      <w:szCs w:val="21"/>
                      <w14:textFill>
                        <w14:solidFill>
                          <w14:schemeClr w14:val="tx1"/>
                        </w14:solidFill>
                      </w14:textFill>
                    </w:rPr>
                    <w:t>监测</w:t>
                  </w:r>
                </w:p>
                <w:p w14:paraId="5956E9AE">
                  <w:pPr>
                    <w:keepNext w:val="0"/>
                    <w:keepLines w:val="0"/>
                    <w:widowControl/>
                    <w:suppressLineNumbers w:val="0"/>
                    <w:spacing w:before="0" w:beforeAutospacing="0" w:after="0" w:afterAutospacing="0" w:line="264" w:lineRule="auto"/>
                    <w:ind w:left="0" w:right="0"/>
                    <w:jc w:val="center"/>
                    <w:rPr>
                      <w:rFonts w:hint="default" w:ascii="Times New Roman" w:hAnsi="Times New Roman"/>
                      <w:color w:val="000000" w:themeColor="text1"/>
                      <w:szCs w:val="21"/>
                      <w14:textFill>
                        <w14:solidFill>
                          <w14:schemeClr w14:val="tx1"/>
                        </w14:solidFill>
                      </w14:textFill>
                    </w:rPr>
                  </w:pPr>
                  <w:r>
                    <w:rPr>
                      <w:rFonts w:hint="eastAsia" w:ascii="Times New Roman" w:hAnsi="宋体"/>
                      <w:color w:val="000000" w:themeColor="text1"/>
                      <w:szCs w:val="21"/>
                      <w14:textFill>
                        <w14:solidFill>
                          <w14:schemeClr w14:val="tx1"/>
                        </w14:solidFill>
                      </w14:textFill>
                    </w:rPr>
                    <w:t>日期</w:t>
                  </w:r>
                </w:p>
              </w:tc>
              <w:tc>
                <w:tcPr>
                  <w:tcW w:w="995" w:type="dxa"/>
                  <w:vMerge w:val="restart"/>
                  <w:noWrap w:val="0"/>
                  <w:vAlign w:val="center"/>
                </w:tcPr>
                <w:p w14:paraId="3C763C2C">
                  <w:pPr>
                    <w:keepNext w:val="0"/>
                    <w:keepLines w:val="0"/>
                    <w:widowControl/>
                    <w:suppressLineNumbers w:val="0"/>
                    <w:spacing w:before="0" w:beforeAutospacing="0" w:after="0" w:afterAutospacing="0" w:line="264" w:lineRule="auto"/>
                    <w:ind w:left="0" w:right="0"/>
                    <w:jc w:val="center"/>
                    <w:rPr>
                      <w:rFonts w:hint="default" w:ascii="Times New Roman" w:hAnsi="Times New Roman"/>
                      <w:color w:val="000000" w:themeColor="text1"/>
                      <w:szCs w:val="21"/>
                      <w14:textFill>
                        <w14:solidFill>
                          <w14:schemeClr w14:val="tx1"/>
                        </w14:solidFill>
                      </w14:textFill>
                    </w:rPr>
                  </w:pPr>
                  <w:r>
                    <w:rPr>
                      <w:rFonts w:hint="default" w:ascii="Times New Roman" w:hAnsi="宋体"/>
                      <w:color w:val="000000" w:themeColor="text1"/>
                      <w:szCs w:val="21"/>
                      <w14:textFill>
                        <w14:solidFill>
                          <w14:schemeClr w14:val="tx1"/>
                        </w14:solidFill>
                      </w14:textFill>
                    </w:rPr>
                    <w:t>监测</w:t>
                  </w:r>
                  <w:r>
                    <w:rPr>
                      <w:rFonts w:hint="eastAsia" w:ascii="Times New Roman" w:hAnsi="宋体"/>
                      <w:color w:val="000000" w:themeColor="text1"/>
                      <w:szCs w:val="21"/>
                      <w14:textFill>
                        <w14:solidFill>
                          <w14:schemeClr w14:val="tx1"/>
                        </w14:solidFill>
                      </w14:textFill>
                    </w:rPr>
                    <w:t>项目</w:t>
                  </w:r>
                </w:p>
              </w:tc>
              <w:tc>
                <w:tcPr>
                  <w:tcW w:w="2807" w:type="dxa"/>
                  <w:gridSpan w:val="3"/>
                  <w:noWrap w:val="0"/>
                  <w:vAlign w:val="center"/>
                </w:tcPr>
                <w:p w14:paraId="3300A2F2">
                  <w:pPr>
                    <w:keepNext w:val="0"/>
                    <w:keepLines w:val="0"/>
                    <w:widowControl/>
                    <w:suppressLineNumbers w:val="0"/>
                    <w:spacing w:before="0" w:beforeAutospacing="0" w:after="0" w:afterAutospacing="0" w:line="264" w:lineRule="auto"/>
                    <w:ind w:left="0" w:right="0"/>
                    <w:jc w:val="center"/>
                    <w:rPr>
                      <w:rFonts w:hint="default" w:ascii="Times New Roman" w:hAnsi="宋体"/>
                      <w:color w:val="000000" w:themeColor="text1"/>
                      <w:szCs w:val="21"/>
                      <w14:textFill>
                        <w14:solidFill>
                          <w14:schemeClr w14:val="tx1"/>
                        </w14:solidFill>
                      </w14:textFill>
                    </w:rPr>
                  </w:pPr>
                  <w:r>
                    <w:rPr>
                      <w:rFonts w:hint="default" w:ascii="Times New Roman" w:hAnsi="宋体"/>
                      <w:color w:val="000000" w:themeColor="text1"/>
                      <w:szCs w:val="21"/>
                      <w14:textFill>
                        <w14:solidFill>
                          <w14:schemeClr w14:val="tx1"/>
                        </w14:solidFill>
                      </w14:textFill>
                    </w:rPr>
                    <w:t>采样频次</w:t>
                  </w:r>
                </w:p>
              </w:tc>
              <w:tc>
                <w:tcPr>
                  <w:tcW w:w="880" w:type="dxa"/>
                  <w:vMerge w:val="restart"/>
                  <w:noWrap w:val="0"/>
                  <w:vAlign w:val="center"/>
                </w:tcPr>
                <w:p w14:paraId="7036426A">
                  <w:pPr>
                    <w:keepNext w:val="0"/>
                    <w:keepLines w:val="0"/>
                    <w:widowControl/>
                    <w:suppressLineNumbers w:val="0"/>
                    <w:spacing w:before="0" w:beforeAutospacing="0" w:after="0" w:afterAutospacing="0" w:line="264" w:lineRule="auto"/>
                    <w:ind w:left="0" w:right="0"/>
                    <w:jc w:val="center"/>
                    <w:rPr>
                      <w:rFonts w:hint="default" w:ascii="Times New Roman" w:hAnsi="Times New Roman"/>
                      <w:color w:val="000000" w:themeColor="text1"/>
                      <w:szCs w:val="21"/>
                      <w14:textFill>
                        <w14:solidFill>
                          <w14:schemeClr w14:val="tx1"/>
                        </w14:solidFill>
                      </w14:textFill>
                    </w:rPr>
                  </w:pPr>
                  <w:r>
                    <w:rPr>
                      <w:rFonts w:hint="default" w:ascii="Times New Roman" w:hAnsi="宋体"/>
                      <w:color w:val="000000" w:themeColor="text1"/>
                      <w:szCs w:val="21"/>
                      <w14:textFill>
                        <w14:solidFill>
                          <w14:schemeClr w14:val="tx1"/>
                        </w14:solidFill>
                      </w14:textFill>
                    </w:rPr>
                    <w:t>最大值</w:t>
                  </w:r>
                  <w:r>
                    <w:rPr>
                      <w:rFonts w:hint="default" w:ascii="Times New Roman" w:hAnsi="Times New Roman"/>
                      <w:color w:val="000000" w:themeColor="text1"/>
                      <w:szCs w:val="21"/>
                      <w14:textFill>
                        <w14:solidFill>
                          <w14:schemeClr w14:val="tx1"/>
                        </w14:solidFill>
                      </w14:textFill>
                    </w:rPr>
                    <w:t>mg/m</w:t>
                  </w:r>
                  <w:r>
                    <w:rPr>
                      <w:rFonts w:hint="default" w:ascii="Times New Roman" w:hAnsi="Times New Roman"/>
                      <w:color w:val="000000" w:themeColor="text1"/>
                      <w:szCs w:val="21"/>
                      <w:vertAlign w:val="superscript"/>
                      <w14:textFill>
                        <w14:solidFill>
                          <w14:schemeClr w14:val="tx1"/>
                        </w14:solidFill>
                      </w14:textFill>
                    </w:rPr>
                    <w:t>3</w:t>
                  </w:r>
                </w:p>
              </w:tc>
              <w:tc>
                <w:tcPr>
                  <w:tcW w:w="1070" w:type="dxa"/>
                  <w:vMerge w:val="restart"/>
                  <w:noWrap w:val="0"/>
                  <w:vAlign w:val="center"/>
                </w:tcPr>
                <w:p w14:paraId="3B28D922">
                  <w:pPr>
                    <w:keepNext w:val="0"/>
                    <w:keepLines w:val="0"/>
                    <w:widowControl/>
                    <w:suppressLineNumbers w:val="0"/>
                    <w:spacing w:before="0" w:beforeAutospacing="0" w:after="0" w:afterAutospacing="0" w:line="264" w:lineRule="auto"/>
                    <w:ind w:left="0" w:right="0"/>
                    <w:jc w:val="center"/>
                    <w:rPr>
                      <w:rFonts w:hint="default" w:ascii="Times New Roman" w:hAnsi="Times New Roman"/>
                      <w:color w:val="000000" w:themeColor="text1"/>
                      <w:szCs w:val="21"/>
                      <w14:textFill>
                        <w14:solidFill>
                          <w14:schemeClr w14:val="tx1"/>
                        </w14:solidFill>
                      </w14:textFill>
                    </w:rPr>
                  </w:pPr>
                  <w:r>
                    <w:rPr>
                      <w:rFonts w:hint="default" w:ascii="Times New Roman" w:hAnsi="宋体"/>
                      <w:color w:val="000000" w:themeColor="text1"/>
                      <w:szCs w:val="21"/>
                      <w14:textFill>
                        <w14:solidFill>
                          <w14:schemeClr w14:val="tx1"/>
                        </w14:solidFill>
                      </w14:textFill>
                    </w:rPr>
                    <w:t>执行标准</w:t>
                  </w:r>
                </w:p>
                <w:p w14:paraId="0E7AE3CD">
                  <w:pPr>
                    <w:keepNext w:val="0"/>
                    <w:keepLines w:val="0"/>
                    <w:widowControl/>
                    <w:suppressLineNumbers w:val="0"/>
                    <w:spacing w:before="0" w:beforeAutospacing="0" w:after="0" w:afterAutospacing="0" w:line="264" w:lineRule="auto"/>
                    <w:ind w:left="0" w:right="0"/>
                    <w:jc w:val="center"/>
                    <w:rPr>
                      <w:rFonts w:hint="default" w:ascii="Times New Roman" w:hAnsi="Times New Roman"/>
                      <w:color w:val="000000" w:themeColor="text1"/>
                      <w:szCs w:val="21"/>
                      <w14:textFill>
                        <w14:solidFill>
                          <w14:schemeClr w14:val="tx1"/>
                        </w14:solidFill>
                      </w14:textFill>
                    </w:rPr>
                  </w:pPr>
                  <w:r>
                    <w:rPr>
                      <w:rFonts w:hint="default" w:ascii="Times New Roman" w:hAnsi="Times New Roman"/>
                      <w:color w:val="000000" w:themeColor="text1"/>
                      <w:szCs w:val="21"/>
                      <w14:textFill>
                        <w14:solidFill>
                          <w14:schemeClr w14:val="tx1"/>
                        </w14:solidFill>
                      </w14:textFill>
                    </w:rPr>
                    <w:t>mg/m</w:t>
                  </w:r>
                  <w:r>
                    <w:rPr>
                      <w:rFonts w:hint="default" w:ascii="Times New Roman" w:hAnsi="Times New Roman"/>
                      <w:color w:val="000000" w:themeColor="text1"/>
                      <w:szCs w:val="21"/>
                      <w:vertAlign w:val="superscript"/>
                      <w14:textFill>
                        <w14:solidFill>
                          <w14:schemeClr w14:val="tx1"/>
                        </w14:solidFill>
                      </w14:textFill>
                    </w:rPr>
                    <w:t>3</w:t>
                  </w:r>
                </w:p>
              </w:tc>
              <w:tc>
                <w:tcPr>
                  <w:tcW w:w="643" w:type="dxa"/>
                  <w:vMerge w:val="restart"/>
                  <w:noWrap w:val="0"/>
                  <w:tcMar>
                    <w:left w:w="28" w:type="dxa"/>
                    <w:right w:w="28" w:type="dxa"/>
                  </w:tcMar>
                  <w:vAlign w:val="center"/>
                </w:tcPr>
                <w:p w14:paraId="0F17D17A">
                  <w:pPr>
                    <w:keepNext w:val="0"/>
                    <w:keepLines w:val="0"/>
                    <w:widowControl/>
                    <w:suppressLineNumbers w:val="0"/>
                    <w:spacing w:before="0" w:beforeAutospacing="0" w:after="0" w:afterAutospacing="0" w:line="264" w:lineRule="auto"/>
                    <w:ind w:left="0" w:right="0" w:firstLine="105" w:firstLineChars="50"/>
                    <w:jc w:val="center"/>
                    <w:rPr>
                      <w:rFonts w:hint="default" w:ascii="Times New Roman" w:hAnsi="Times New Roman"/>
                      <w:color w:val="000000" w:themeColor="text1"/>
                      <w:szCs w:val="21"/>
                      <w14:textFill>
                        <w14:solidFill>
                          <w14:schemeClr w14:val="tx1"/>
                        </w14:solidFill>
                      </w14:textFill>
                    </w:rPr>
                  </w:pPr>
                  <w:r>
                    <w:rPr>
                      <w:rFonts w:hint="default" w:ascii="Times New Roman" w:hAnsi="宋体"/>
                      <w:color w:val="000000" w:themeColor="text1"/>
                      <w:szCs w:val="21"/>
                      <w14:textFill>
                        <w14:solidFill>
                          <w14:schemeClr w14:val="tx1"/>
                        </w14:solidFill>
                      </w14:textFill>
                    </w:rPr>
                    <w:t>评价</w:t>
                  </w:r>
                </w:p>
                <w:p w14:paraId="06680982">
                  <w:pPr>
                    <w:keepNext w:val="0"/>
                    <w:keepLines w:val="0"/>
                    <w:widowControl/>
                    <w:suppressLineNumbers w:val="0"/>
                    <w:spacing w:before="0" w:beforeAutospacing="0" w:after="0" w:afterAutospacing="0" w:line="264" w:lineRule="auto"/>
                    <w:ind w:left="0" w:right="0" w:firstLine="105" w:firstLineChars="50"/>
                    <w:jc w:val="center"/>
                    <w:rPr>
                      <w:rFonts w:hint="default" w:ascii="Times New Roman" w:hAnsi="Times New Roman"/>
                      <w:color w:val="000000" w:themeColor="text1"/>
                      <w:szCs w:val="21"/>
                      <w14:textFill>
                        <w14:solidFill>
                          <w14:schemeClr w14:val="tx1"/>
                        </w14:solidFill>
                      </w14:textFill>
                    </w:rPr>
                  </w:pPr>
                  <w:r>
                    <w:rPr>
                      <w:rFonts w:hint="default" w:ascii="Times New Roman" w:hAnsi="宋体"/>
                      <w:color w:val="000000" w:themeColor="text1"/>
                      <w:szCs w:val="21"/>
                      <w14:textFill>
                        <w14:solidFill>
                          <w14:schemeClr w14:val="tx1"/>
                        </w14:solidFill>
                      </w14:textFill>
                    </w:rPr>
                    <w:t>结果</w:t>
                  </w:r>
                </w:p>
              </w:tc>
            </w:tr>
            <w:tr w14:paraId="6DF3749A">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212" w:hRule="atLeast"/>
                <w:jc w:val="center"/>
              </w:trPr>
              <w:tc>
                <w:tcPr>
                  <w:tcW w:w="1733" w:type="dxa"/>
                  <w:vMerge w:val="continue"/>
                  <w:noWrap w:val="0"/>
                  <w:vAlign w:val="center"/>
                </w:tcPr>
                <w:p w14:paraId="5893D644">
                  <w:pPr>
                    <w:keepNext w:val="0"/>
                    <w:keepLines w:val="0"/>
                    <w:widowControl/>
                    <w:suppressLineNumbers w:val="0"/>
                    <w:spacing w:before="0" w:beforeAutospacing="0" w:after="0" w:afterAutospacing="0" w:line="264" w:lineRule="auto"/>
                    <w:ind w:left="0" w:right="0"/>
                    <w:jc w:val="center"/>
                    <w:rPr>
                      <w:rFonts w:hint="default" w:ascii="Times New Roman" w:hAnsi="Times New Roman"/>
                      <w:color w:val="000000" w:themeColor="text1"/>
                      <w:szCs w:val="21"/>
                      <w14:textFill>
                        <w14:solidFill>
                          <w14:schemeClr w14:val="tx1"/>
                        </w14:solidFill>
                      </w14:textFill>
                    </w:rPr>
                  </w:pPr>
                </w:p>
              </w:tc>
              <w:tc>
                <w:tcPr>
                  <w:tcW w:w="1189" w:type="dxa"/>
                  <w:vMerge w:val="continue"/>
                  <w:noWrap w:val="0"/>
                  <w:vAlign w:val="center"/>
                </w:tcPr>
                <w:p w14:paraId="1741A71F">
                  <w:pPr>
                    <w:keepNext w:val="0"/>
                    <w:keepLines w:val="0"/>
                    <w:widowControl/>
                    <w:suppressLineNumbers w:val="0"/>
                    <w:spacing w:before="0" w:beforeAutospacing="0" w:after="0" w:afterAutospacing="0" w:line="264" w:lineRule="auto"/>
                    <w:ind w:left="0" w:right="0"/>
                    <w:jc w:val="center"/>
                    <w:rPr>
                      <w:rFonts w:hint="default" w:ascii="Times New Roman" w:hAnsi="Times New Roman"/>
                      <w:color w:val="000000" w:themeColor="text1"/>
                      <w:szCs w:val="21"/>
                      <w14:textFill>
                        <w14:solidFill>
                          <w14:schemeClr w14:val="tx1"/>
                        </w14:solidFill>
                      </w14:textFill>
                    </w:rPr>
                  </w:pPr>
                </w:p>
              </w:tc>
              <w:tc>
                <w:tcPr>
                  <w:tcW w:w="995" w:type="dxa"/>
                  <w:vMerge w:val="continue"/>
                  <w:noWrap w:val="0"/>
                  <w:vAlign w:val="center"/>
                </w:tcPr>
                <w:p w14:paraId="4FA805C3">
                  <w:pPr>
                    <w:keepNext w:val="0"/>
                    <w:keepLines w:val="0"/>
                    <w:widowControl/>
                    <w:suppressLineNumbers w:val="0"/>
                    <w:spacing w:before="0" w:beforeAutospacing="0" w:after="0" w:afterAutospacing="0" w:line="264" w:lineRule="auto"/>
                    <w:ind w:left="0" w:right="0"/>
                    <w:jc w:val="center"/>
                    <w:rPr>
                      <w:rFonts w:hint="default" w:ascii="Times New Roman" w:hAnsi="Times New Roman"/>
                      <w:color w:val="000000" w:themeColor="text1"/>
                      <w:szCs w:val="21"/>
                      <w14:textFill>
                        <w14:solidFill>
                          <w14:schemeClr w14:val="tx1"/>
                        </w14:solidFill>
                      </w14:textFill>
                    </w:rPr>
                  </w:pPr>
                </w:p>
              </w:tc>
              <w:tc>
                <w:tcPr>
                  <w:tcW w:w="912" w:type="dxa"/>
                  <w:noWrap w:val="0"/>
                  <w:vAlign w:val="center"/>
                </w:tcPr>
                <w:p w14:paraId="745E1491">
                  <w:pPr>
                    <w:keepNext w:val="0"/>
                    <w:keepLines w:val="0"/>
                    <w:widowControl/>
                    <w:suppressLineNumbers w:val="0"/>
                    <w:spacing w:before="0" w:beforeAutospacing="0" w:after="0" w:afterAutospacing="0" w:line="264" w:lineRule="auto"/>
                    <w:ind w:left="0" w:right="0"/>
                    <w:jc w:val="center"/>
                    <w:rPr>
                      <w:rFonts w:hint="default" w:ascii="Times New Roman" w:hAnsi="Times New Roman"/>
                      <w:color w:val="000000" w:themeColor="text1"/>
                      <w:szCs w:val="21"/>
                      <w14:textFill>
                        <w14:solidFill>
                          <w14:schemeClr w14:val="tx1"/>
                        </w14:solidFill>
                      </w14:textFill>
                    </w:rPr>
                  </w:pPr>
                  <w:r>
                    <w:rPr>
                      <w:rFonts w:hint="default" w:ascii="Times New Roman" w:hAnsi="Times New Roman"/>
                      <w:color w:val="000000" w:themeColor="text1"/>
                      <w:szCs w:val="21"/>
                      <w14:textFill>
                        <w14:solidFill>
                          <w14:schemeClr w14:val="tx1"/>
                        </w14:solidFill>
                      </w14:textFill>
                    </w:rPr>
                    <w:t>1</w:t>
                  </w:r>
                </w:p>
              </w:tc>
              <w:tc>
                <w:tcPr>
                  <w:tcW w:w="877" w:type="dxa"/>
                  <w:noWrap w:val="0"/>
                  <w:vAlign w:val="center"/>
                </w:tcPr>
                <w:p w14:paraId="5970B43B">
                  <w:pPr>
                    <w:keepNext w:val="0"/>
                    <w:keepLines w:val="0"/>
                    <w:widowControl/>
                    <w:suppressLineNumbers w:val="0"/>
                    <w:spacing w:before="0" w:beforeAutospacing="0" w:after="0" w:afterAutospacing="0" w:line="264" w:lineRule="auto"/>
                    <w:ind w:left="0" w:right="0"/>
                    <w:jc w:val="center"/>
                    <w:rPr>
                      <w:rFonts w:hint="eastAsia"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2</w:t>
                  </w:r>
                </w:p>
              </w:tc>
              <w:tc>
                <w:tcPr>
                  <w:tcW w:w="1018" w:type="dxa"/>
                  <w:noWrap w:val="0"/>
                  <w:vAlign w:val="center"/>
                </w:tcPr>
                <w:p w14:paraId="09DF2489">
                  <w:pPr>
                    <w:keepNext w:val="0"/>
                    <w:keepLines w:val="0"/>
                    <w:widowControl/>
                    <w:suppressLineNumbers w:val="0"/>
                    <w:spacing w:before="0" w:beforeAutospacing="0" w:after="0" w:afterAutospacing="0" w:line="264" w:lineRule="auto"/>
                    <w:ind w:left="0" w:right="0"/>
                    <w:jc w:val="center"/>
                    <w:rPr>
                      <w:rFonts w:hint="eastAsia" w:ascii="Times New Roman" w:hAnsi="Times New Roman" w:eastAsia="宋体"/>
                      <w:color w:val="000000" w:themeColor="text1"/>
                      <w:szCs w:val="21"/>
                      <w:lang w:val="en-US" w:eastAsia="zh-CN"/>
                      <w14:textFill>
                        <w14:solidFill>
                          <w14:schemeClr w14:val="tx1"/>
                        </w14:solidFill>
                      </w14:textFill>
                    </w:rPr>
                  </w:pPr>
                  <w:r>
                    <w:rPr>
                      <w:rFonts w:hint="default" w:ascii="Times New Roman" w:hAnsi="Times New Roman"/>
                      <w:color w:val="000000" w:themeColor="text1"/>
                      <w:szCs w:val="21"/>
                      <w14:textFill>
                        <w14:solidFill>
                          <w14:schemeClr w14:val="tx1"/>
                        </w14:solidFill>
                      </w14:textFill>
                    </w:rPr>
                    <w:t>3</w:t>
                  </w:r>
                </w:p>
              </w:tc>
              <w:tc>
                <w:tcPr>
                  <w:tcW w:w="880" w:type="dxa"/>
                  <w:vMerge w:val="continue"/>
                  <w:noWrap w:val="0"/>
                  <w:tcMar>
                    <w:left w:w="28" w:type="dxa"/>
                    <w:right w:w="28" w:type="dxa"/>
                  </w:tcMar>
                  <w:vAlign w:val="center"/>
                </w:tcPr>
                <w:p w14:paraId="0FEBA741">
                  <w:pPr>
                    <w:keepNext w:val="0"/>
                    <w:keepLines w:val="0"/>
                    <w:widowControl/>
                    <w:suppressLineNumbers w:val="0"/>
                    <w:spacing w:before="0" w:beforeAutospacing="0" w:after="0" w:afterAutospacing="0" w:line="264" w:lineRule="auto"/>
                    <w:ind w:left="0" w:right="0"/>
                    <w:jc w:val="center"/>
                    <w:rPr>
                      <w:rFonts w:hint="default" w:ascii="Times New Roman" w:hAnsi="Times New Roman"/>
                      <w:color w:val="000000" w:themeColor="text1"/>
                      <w:szCs w:val="21"/>
                      <w14:textFill>
                        <w14:solidFill>
                          <w14:schemeClr w14:val="tx1"/>
                        </w14:solidFill>
                      </w14:textFill>
                    </w:rPr>
                  </w:pPr>
                </w:p>
              </w:tc>
              <w:tc>
                <w:tcPr>
                  <w:tcW w:w="1070" w:type="dxa"/>
                  <w:vMerge w:val="continue"/>
                  <w:noWrap w:val="0"/>
                  <w:vAlign w:val="center"/>
                </w:tcPr>
                <w:p w14:paraId="4ACDAF26">
                  <w:pPr>
                    <w:keepNext w:val="0"/>
                    <w:keepLines w:val="0"/>
                    <w:widowControl/>
                    <w:suppressLineNumbers w:val="0"/>
                    <w:spacing w:before="0" w:beforeAutospacing="0" w:after="0" w:afterAutospacing="0" w:line="264" w:lineRule="auto"/>
                    <w:ind w:left="0" w:right="0"/>
                    <w:jc w:val="center"/>
                    <w:rPr>
                      <w:rFonts w:hint="default" w:ascii="Times New Roman" w:hAnsi="Times New Roman"/>
                      <w:color w:val="000000" w:themeColor="text1"/>
                      <w:szCs w:val="21"/>
                      <w14:textFill>
                        <w14:solidFill>
                          <w14:schemeClr w14:val="tx1"/>
                        </w14:solidFill>
                      </w14:textFill>
                    </w:rPr>
                  </w:pPr>
                </w:p>
              </w:tc>
              <w:tc>
                <w:tcPr>
                  <w:tcW w:w="643" w:type="dxa"/>
                  <w:vMerge w:val="continue"/>
                  <w:noWrap w:val="0"/>
                  <w:vAlign w:val="center"/>
                </w:tcPr>
                <w:p w14:paraId="5879764A">
                  <w:pPr>
                    <w:keepNext w:val="0"/>
                    <w:keepLines w:val="0"/>
                    <w:widowControl/>
                    <w:suppressLineNumbers w:val="0"/>
                    <w:spacing w:before="0" w:beforeAutospacing="0" w:after="0" w:afterAutospacing="0" w:line="264" w:lineRule="auto"/>
                    <w:ind w:left="0" w:right="0"/>
                    <w:jc w:val="center"/>
                    <w:rPr>
                      <w:rFonts w:hint="default" w:ascii="Times New Roman" w:hAnsi="Times New Roman"/>
                      <w:color w:val="000000" w:themeColor="text1"/>
                      <w:szCs w:val="21"/>
                      <w14:textFill>
                        <w14:solidFill>
                          <w14:schemeClr w14:val="tx1"/>
                        </w14:solidFill>
                      </w14:textFill>
                    </w:rPr>
                  </w:pPr>
                </w:p>
              </w:tc>
            </w:tr>
            <w:tr w14:paraId="46037940">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56" w:hRule="atLeast"/>
                <w:jc w:val="center"/>
              </w:trPr>
              <w:tc>
                <w:tcPr>
                  <w:tcW w:w="1733" w:type="dxa"/>
                  <w:noWrap w:val="0"/>
                  <w:vAlign w:val="center"/>
                </w:tcPr>
                <w:p w14:paraId="426727E6">
                  <w:pPr>
                    <w:keepNext w:val="0"/>
                    <w:keepLines w:val="0"/>
                    <w:widowControl/>
                    <w:suppressLineNumbers w:val="0"/>
                    <w:spacing w:before="0" w:beforeAutospacing="0" w:after="0" w:afterAutospacing="0" w:line="264" w:lineRule="auto"/>
                    <w:ind w:left="0" w:right="0"/>
                    <w:jc w:val="center"/>
                    <w:rPr>
                      <w:rFonts w:hint="eastAsia" w:ascii="Times New Roman" w:hAnsi="宋体"/>
                      <w:color w:val="000000" w:themeColor="text1"/>
                      <w:kern w:val="2"/>
                      <w:sz w:val="21"/>
                      <w:szCs w:val="21"/>
                      <w:lang w:val="en-US" w:eastAsia="zh-CN" w:bidi="ar-SA"/>
                      <w14:textFill>
                        <w14:solidFill>
                          <w14:schemeClr w14:val="tx1"/>
                        </w14:solidFill>
                      </w14:textFill>
                    </w:rPr>
                  </w:pPr>
                  <w:r>
                    <w:rPr>
                      <w:rFonts w:hint="default" w:ascii="Times New Roman" w:hAnsi="宋体"/>
                      <w:color w:val="000000" w:themeColor="text1"/>
                      <w:szCs w:val="21"/>
                      <w14:textFill>
                        <w14:solidFill>
                          <w14:schemeClr w14:val="tx1"/>
                        </w14:solidFill>
                      </w14:textFill>
                    </w:rPr>
                    <w:t>厂界上风向</w:t>
                  </w:r>
                  <w:r>
                    <w:rPr>
                      <w:rFonts w:hint="eastAsia" w:ascii="Times New Roman" w:hAnsi="宋体"/>
                      <w:color w:val="000000" w:themeColor="text1"/>
                      <w:szCs w:val="21"/>
                      <w14:textFill>
                        <w14:solidFill>
                          <w14:schemeClr w14:val="tx1"/>
                        </w14:solidFill>
                      </w14:textFill>
                    </w:rPr>
                    <w:t>Q1</w:t>
                  </w:r>
                </w:p>
              </w:tc>
              <w:tc>
                <w:tcPr>
                  <w:tcW w:w="1189" w:type="dxa"/>
                  <w:vMerge w:val="restart"/>
                  <w:noWrap w:val="0"/>
                  <w:vAlign w:val="center"/>
                </w:tcPr>
                <w:p w14:paraId="57F1FCDE">
                  <w:pPr>
                    <w:keepNext w:val="0"/>
                    <w:keepLines w:val="0"/>
                    <w:widowControl/>
                    <w:suppressLineNumbers w:val="0"/>
                    <w:spacing w:before="0" w:beforeAutospacing="0" w:after="0" w:afterAutospacing="0" w:line="264" w:lineRule="auto"/>
                    <w:ind w:left="0" w:right="0"/>
                    <w:jc w:val="center"/>
                    <w:rPr>
                      <w:rFonts w:hint="default"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2024.10.10</w:t>
                  </w:r>
                </w:p>
              </w:tc>
              <w:tc>
                <w:tcPr>
                  <w:tcW w:w="995" w:type="dxa"/>
                  <w:vMerge w:val="restart"/>
                  <w:noWrap w:val="0"/>
                  <w:vAlign w:val="center"/>
                </w:tcPr>
                <w:p w14:paraId="26BC69AA">
                  <w:pPr>
                    <w:keepNext w:val="0"/>
                    <w:keepLines w:val="0"/>
                    <w:widowControl/>
                    <w:suppressLineNumbers w:val="0"/>
                    <w:spacing w:before="0" w:beforeAutospacing="0" w:after="0" w:afterAutospacing="0" w:line="264" w:lineRule="auto"/>
                    <w:ind w:left="0" w:right="0"/>
                    <w:jc w:val="center"/>
                    <w:rPr>
                      <w:rFonts w:hint="eastAsia"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颗粒物</w:t>
                  </w:r>
                </w:p>
              </w:tc>
              <w:tc>
                <w:tcPr>
                  <w:tcW w:w="912" w:type="dxa"/>
                  <w:noWrap w:val="0"/>
                  <w:tcMar>
                    <w:left w:w="28" w:type="dxa"/>
                    <w:right w:w="28" w:type="dxa"/>
                  </w:tcMar>
                  <w:vAlign w:val="center"/>
                </w:tcPr>
                <w:p w14:paraId="1337F7E1">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eastAsia="Times New Roman" w:cs="Times New Roman"/>
                      <w:spacing w:val="7"/>
                      <w:sz w:val="20"/>
                      <w:szCs w:val="20"/>
                    </w:rPr>
                    <w:t>ND</w:t>
                  </w:r>
                </w:p>
              </w:tc>
              <w:tc>
                <w:tcPr>
                  <w:tcW w:w="877" w:type="dxa"/>
                  <w:noWrap w:val="0"/>
                  <w:tcMar>
                    <w:left w:w="28" w:type="dxa"/>
                    <w:right w:w="28" w:type="dxa"/>
                  </w:tcMar>
                  <w:vAlign w:val="center"/>
                </w:tcPr>
                <w:p w14:paraId="5E3935D4">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eastAsia="Times New Roman" w:cs="Times New Roman"/>
                      <w:spacing w:val="7"/>
                      <w:sz w:val="20"/>
                      <w:szCs w:val="20"/>
                    </w:rPr>
                    <w:t>ND</w:t>
                  </w:r>
                </w:p>
              </w:tc>
              <w:tc>
                <w:tcPr>
                  <w:tcW w:w="1018" w:type="dxa"/>
                  <w:noWrap w:val="0"/>
                  <w:tcMar>
                    <w:left w:w="28" w:type="dxa"/>
                    <w:right w:w="28" w:type="dxa"/>
                  </w:tcMar>
                  <w:vAlign w:val="center"/>
                </w:tcPr>
                <w:p w14:paraId="001F60C1">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eastAsia="Times New Roman" w:cs="Times New Roman"/>
                      <w:spacing w:val="7"/>
                      <w:sz w:val="20"/>
                      <w:szCs w:val="20"/>
                    </w:rPr>
                    <w:t>ND</w:t>
                  </w:r>
                </w:p>
              </w:tc>
              <w:tc>
                <w:tcPr>
                  <w:tcW w:w="880" w:type="dxa"/>
                  <w:vMerge w:val="restart"/>
                  <w:noWrap w:val="0"/>
                  <w:vAlign w:val="center"/>
                </w:tcPr>
                <w:p w14:paraId="472B4955">
                  <w:pPr>
                    <w:keepNext w:val="0"/>
                    <w:keepLines w:val="0"/>
                    <w:widowControl/>
                    <w:suppressLineNumbers w:val="0"/>
                    <w:spacing w:before="0" w:beforeAutospacing="0" w:after="0" w:afterAutospacing="0" w:line="264" w:lineRule="auto"/>
                    <w:ind w:left="0" w:right="0"/>
                    <w:jc w:val="center"/>
                    <w:rPr>
                      <w:rFonts w:hint="default" w:ascii="Times New Roman" w:hAnsi="Times New Roman" w:eastAsia="宋体"/>
                      <w:color w:val="000000" w:themeColor="text1"/>
                      <w:szCs w:val="21"/>
                      <w:lang w:val="en-US" w:eastAsia="zh-CN"/>
                      <w14:textFill>
                        <w14:solidFill>
                          <w14:schemeClr w14:val="tx1"/>
                        </w14:solidFill>
                      </w14:textFill>
                    </w:rPr>
                  </w:pPr>
                  <w:r>
                    <w:rPr>
                      <w:rFonts w:hint="default" w:ascii="Times New Roman" w:hAnsi="Times New Roman" w:eastAsia="Times New Roman" w:cs="Times New Roman"/>
                      <w:spacing w:val="3"/>
                      <w:sz w:val="20"/>
                      <w:szCs w:val="20"/>
                    </w:rPr>
                    <w:t>0.183</w:t>
                  </w:r>
                </w:p>
              </w:tc>
              <w:tc>
                <w:tcPr>
                  <w:tcW w:w="1070" w:type="dxa"/>
                  <w:vMerge w:val="restart"/>
                  <w:noWrap w:val="0"/>
                  <w:vAlign w:val="center"/>
                </w:tcPr>
                <w:p w14:paraId="38ABA429">
                  <w:pPr>
                    <w:keepNext w:val="0"/>
                    <w:keepLines w:val="0"/>
                    <w:widowControl/>
                    <w:suppressLineNumbers w:val="0"/>
                    <w:spacing w:before="0" w:beforeAutospacing="0" w:after="0" w:afterAutospacing="0" w:line="264" w:lineRule="auto"/>
                    <w:ind w:left="0" w:right="0"/>
                    <w:jc w:val="center"/>
                    <w:rPr>
                      <w:rFonts w:hint="default"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0.5</w:t>
                  </w:r>
                </w:p>
              </w:tc>
              <w:tc>
                <w:tcPr>
                  <w:tcW w:w="643" w:type="dxa"/>
                  <w:vMerge w:val="restart"/>
                  <w:noWrap w:val="0"/>
                  <w:vAlign w:val="center"/>
                </w:tcPr>
                <w:p w14:paraId="61A06F17">
                  <w:pPr>
                    <w:keepNext w:val="0"/>
                    <w:keepLines w:val="0"/>
                    <w:widowControl/>
                    <w:suppressLineNumbers w:val="0"/>
                    <w:spacing w:before="0" w:beforeAutospacing="0" w:after="0" w:afterAutospacing="0" w:line="264" w:lineRule="auto"/>
                    <w:ind w:left="0" w:right="0"/>
                    <w:jc w:val="center"/>
                    <w:rPr>
                      <w:rFonts w:hint="default" w:ascii="Times New Roman" w:hAnsi="宋体"/>
                      <w:b/>
                      <w:bCs/>
                      <w:color w:val="000000" w:themeColor="text1"/>
                      <w:szCs w:val="21"/>
                      <w14:textFill>
                        <w14:solidFill>
                          <w14:schemeClr w14:val="tx1"/>
                        </w14:solidFill>
                      </w14:textFill>
                    </w:rPr>
                  </w:pPr>
                  <w:r>
                    <w:rPr>
                      <w:rFonts w:hint="default" w:ascii="Times New Roman" w:hAnsi="宋体"/>
                      <w:b/>
                      <w:bCs/>
                      <w:color w:val="000000" w:themeColor="text1"/>
                      <w:szCs w:val="21"/>
                      <w14:textFill>
                        <w14:solidFill>
                          <w14:schemeClr w14:val="tx1"/>
                        </w14:solidFill>
                      </w14:textFill>
                    </w:rPr>
                    <w:t>达标</w:t>
                  </w:r>
                </w:p>
              </w:tc>
            </w:tr>
            <w:tr w14:paraId="0C59E186">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20" w:hRule="atLeast"/>
                <w:jc w:val="center"/>
              </w:trPr>
              <w:tc>
                <w:tcPr>
                  <w:tcW w:w="1733" w:type="dxa"/>
                  <w:noWrap w:val="0"/>
                  <w:vAlign w:val="center"/>
                </w:tcPr>
                <w:p w14:paraId="12C6D97D">
                  <w:pPr>
                    <w:keepNext w:val="0"/>
                    <w:keepLines w:val="0"/>
                    <w:widowControl/>
                    <w:suppressLineNumbers w:val="0"/>
                    <w:spacing w:before="0" w:beforeAutospacing="0" w:after="0" w:afterAutospacing="0"/>
                    <w:ind w:left="0" w:right="0"/>
                    <w:jc w:val="center"/>
                    <w:rPr>
                      <w:rFonts w:hint="eastAsia" w:ascii="Times New Roman" w:hAnsi="宋体"/>
                      <w:color w:val="000000" w:themeColor="text1"/>
                      <w:kern w:val="2"/>
                      <w:sz w:val="21"/>
                      <w:szCs w:val="21"/>
                      <w:lang w:val="en-US" w:eastAsia="zh-CN" w:bidi="ar-SA"/>
                      <w14:textFill>
                        <w14:solidFill>
                          <w14:schemeClr w14:val="tx1"/>
                        </w14:solidFill>
                      </w14:textFill>
                    </w:rPr>
                  </w:pPr>
                  <w:r>
                    <w:rPr>
                      <w:rFonts w:hint="default" w:ascii="Times New Roman" w:hAnsi="宋体"/>
                      <w:color w:val="000000" w:themeColor="text1"/>
                      <w:szCs w:val="21"/>
                      <w14:textFill>
                        <w14:solidFill>
                          <w14:schemeClr w14:val="tx1"/>
                        </w14:solidFill>
                      </w14:textFill>
                    </w:rPr>
                    <w:t>厂界下风向</w:t>
                  </w:r>
                  <w:r>
                    <w:rPr>
                      <w:rFonts w:hint="eastAsia" w:ascii="Times New Roman" w:hAnsi="宋体"/>
                      <w:color w:val="000000" w:themeColor="text1"/>
                      <w:szCs w:val="21"/>
                      <w14:textFill>
                        <w14:solidFill>
                          <w14:schemeClr w14:val="tx1"/>
                        </w14:solidFill>
                      </w14:textFill>
                    </w:rPr>
                    <w:t>Q2</w:t>
                  </w:r>
                </w:p>
              </w:tc>
              <w:tc>
                <w:tcPr>
                  <w:tcW w:w="1189" w:type="dxa"/>
                  <w:vMerge w:val="continue"/>
                  <w:noWrap w:val="0"/>
                  <w:vAlign w:val="center"/>
                </w:tcPr>
                <w:p w14:paraId="0E2644EA">
                  <w:pPr>
                    <w:keepNext w:val="0"/>
                    <w:keepLines w:val="0"/>
                    <w:widowControl/>
                    <w:suppressLineNumbers w:val="0"/>
                    <w:spacing w:before="0" w:beforeAutospacing="0" w:after="0" w:afterAutospacing="0" w:line="264" w:lineRule="auto"/>
                    <w:ind w:left="0" w:right="0"/>
                    <w:jc w:val="center"/>
                    <w:rPr>
                      <w:rFonts w:hint="eastAsia" w:ascii="Times New Roman" w:hAnsi="Times New Roman"/>
                      <w:color w:val="000000" w:themeColor="text1"/>
                      <w:szCs w:val="21"/>
                      <w14:textFill>
                        <w14:solidFill>
                          <w14:schemeClr w14:val="tx1"/>
                        </w14:solidFill>
                      </w14:textFill>
                    </w:rPr>
                  </w:pPr>
                </w:p>
              </w:tc>
              <w:tc>
                <w:tcPr>
                  <w:tcW w:w="995" w:type="dxa"/>
                  <w:vMerge w:val="continue"/>
                  <w:noWrap w:val="0"/>
                  <w:vAlign w:val="center"/>
                </w:tcPr>
                <w:p w14:paraId="32E3168B">
                  <w:pPr>
                    <w:keepNext w:val="0"/>
                    <w:keepLines w:val="0"/>
                    <w:widowControl/>
                    <w:suppressLineNumbers w:val="0"/>
                    <w:spacing w:before="0" w:beforeAutospacing="0" w:after="0" w:afterAutospacing="0" w:line="264" w:lineRule="auto"/>
                    <w:ind w:left="0" w:right="0"/>
                    <w:jc w:val="center"/>
                    <w:rPr>
                      <w:rFonts w:hint="eastAsia" w:ascii="Times New Roman" w:hAnsi="Times New Roman"/>
                      <w:color w:val="000000" w:themeColor="text1"/>
                      <w:szCs w:val="21"/>
                      <w14:textFill>
                        <w14:solidFill>
                          <w14:schemeClr w14:val="tx1"/>
                        </w14:solidFill>
                      </w14:textFill>
                    </w:rPr>
                  </w:pPr>
                </w:p>
              </w:tc>
              <w:tc>
                <w:tcPr>
                  <w:tcW w:w="912" w:type="dxa"/>
                  <w:noWrap w:val="0"/>
                  <w:tcMar>
                    <w:left w:w="28" w:type="dxa"/>
                    <w:right w:w="28" w:type="dxa"/>
                  </w:tcMar>
                  <w:vAlign w:val="center"/>
                </w:tcPr>
                <w:p w14:paraId="4A3785C3">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eastAsia="Times New Roman" w:cs="Times New Roman"/>
                      <w:spacing w:val="3"/>
                      <w:sz w:val="20"/>
                      <w:szCs w:val="20"/>
                    </w:rPr>
                    <w:t>0.177</w:t>
                  </w:r>
                </w:p>
              </w:tc>
              <w:tc>
                <w:tcPr>
                  <w:tcW w:w="877" w:type="dxa"/>
                  <w:noWrap w:val="0"/>
                  <w:tcMar>
                    <w:left w:w="28" w:type="dxa"/>
                    <w:right w:w="28" w:type="dxa"/>
                  </w:tcMar>
                  <w:vAlign w:val="center"/>
                </w:tcPr>
                <w:p w14:paraId="24746FF5">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eastAsia="Times New Roman" w:cs="Times New Roman"/>
                      <w:spacing w:val="3"/>
                      <w:sz w:val="20"/>
                      <w:szCs w:val="20"/>
                    </w:rPr>
                    <w:t>0.175</w:t>
                  </w:r>
                </w:p>
              </w:tc>
              <w:tc>
                <w:tcPr>
                  <w:tcW w:w="1018" w:type="dxa"/>
                  <w:noWrap w:val="0"/>
                  <w:tcMar>
                    <w:left w:w="28" w:type="dxa"/>
                    <w:right w:w="28" w:type="dxa"/>
                  </w:tcMar>
                  <w:vAlign w:val="center"/>
                </w:tcPr>
                <w:p w14:paraId="1B53654A">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eastAsia="Times New Roman" w:cs="Times New Roman"/>
                      <w:spacing w:val="3"/>
                      <w:sz w:val="20"/>
                      <w:szCs w:val="20"/>
                    </w:rPr>
                    <w:t>0.175</w:t>
                  </w:r>
                </w:p>
              </w:tc>
              <w:tc>
                <w:tcPr>
                  <w:tcW w:w="880" w:type="dxa"/>
                  <w:vMerge w:val="continue"/>
                  <w:noWrap w:val="0"/>
                  <w:vAlign w:val="center"/>
                </w:tcPr>
                <w:p w14:paraId="2AB14615">
                  <w:pPr>
                    <w:keepNext w:val="0"/>
                    <w:keepLines w:val="0"/>
                    <w:widowControl/>
                    <w:suppressLineNumbers w:val="0"/>
                    <w:spacing w:before="0" w:beforeAutospacing="0" w:after="0" w:afterAutospacing="0" w:line="264" w:lineRule="auto"/>
                    <w:ind w:left="0" w:right="0"/>
                    <w:jc w:val="center"/>
                    <w:rPr>
                      <w:rFonts w:hint="eastAsia" w:ascii="Times New Roman" w:hAnsi="Times New Roman" w:eastAsia="宋体"/>
                      <w:color w:val="000000" w:themeColor="text1"/>
                      <w:szCs w:val="21"/>
                      <w:lang w:val="en-US" w:eastAsia="zh-CN"/>
                      <w14:textFill>
                        <w14:solidFill>
                          <w14:schemeClr w14:val="tx1"/>
                        </w14:solidFill>
                      </w14:textFill>
                    </w:rPr>
                  </w:pPr>
                </w:p>
              </w:tc>
              <w:tc>
                <w:tcPr>
                  <w:tcW w:w="1070" w:type="dxa"/>
                  <w:vMerge w:val="continue"/>
                  <w:noWrap w:val="0"/>
                  <w:vAlign w:val="center"/>
                </w:tcPr>
                <w:p w14:paraId="326C872C">
                  <w:pPr>
                    <w:keepNext w:val="0"/>
                    <w:keepLines w:val="0"/>
                    <w:widowControl/>
                    <w:suppressLineNumbers w:val="0"/>
                    <w:spacing w:before="0" w:beforeAutospacing="0" w:after="0" w:afterAutospacing="0" w:line="264" w:lineRule="auto"/>
                    <w:ind w:left="0" w:right="0"/>
                    <w:jc w:val="center"/>
                    <w:rPr>
                      <w:rFonts w:hint="eastAsia" w:ascii="Times New Roman" w:hAnsi="Times New Roman"/>
                      <w:color w:val="000000" w:themeColor="text1"/>
                      <w:szCs w:val="21"/>
                      <w14:textFill>
                        <w14:solidFill>
                          <w14:schemeClr w14:val="tx1"/>
                        </w14:solidFill>
                      </w14:textFill>
                    </w:rPr>
                  </w:pPr>
                </w:p>
              </w:tc>
              <w:tc>
                <w:tcPr>
                  <w:tcW w:w="643" w:type="dxa"/>
                  <w:vMerge w:val="continue"/>
                  <w:noWrap w:val="0"/>
                  <w:vAlign w:val="center"/>
                </w:tcPr>
                <w:p w14:paraId="34D457EF">
                  <w:pPr>
                    <w:keepNext w:val="0"/>
                    <w:keepLines w:val="0"/>
                    <w:widowControl/>
                    <w:suppressLineNumbers w:val="0"/>
                    <w:spacing w:before="0" w:beforeAutospacing="0" w:after="0" w:afterAutospacing="0" w:line="264" w:lineRule="auto"/>
                    <w:ind w:left="0" w:right="0"/>
                    <w:jc w:val="center"/>
                    <w:rPr>
                      <w:rFonts w:hint="default" w:ascii="Times New Roman" w:hAnsi="宋体"/>
                      <w:b/>
                      <w:bCs/>
                      <w:color w:val="000000" w:themeColor="text1"/>
                      <w:szCs w:val="21"/>
                      <w14:textFill>
                        <w14:solidFill>
                          <w14:schemeClr w14:val="tx1"/>
                        </w14:solidFill>
                      </w14:textFill>
                    </w:rPr>
                  </w:pPr>
                </w:p>
              </w:tc>
            </w:tr>
            <w:tr w14:paraId="54CFA584">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20" w:hRule="atLeast"/>
                <w:jc w:val="center"/>
              </w:trPr>
              <w:tc>
                <w:tcPr>
                  <w:tcW w:w="1733" w:type="dxa"/>
                  <w:noWrap w:val="0"/>
                  <w:vAlign w:val="center"/>
                </w:tcPr>
                <w:p w14:paraId="7C795C2B">
                  <w:pPr>
                    <w:keepNext w:val="0"/>
                    <w:keepLines w:val="0"/>
                    <w:widowControl/>
                    <w:suppressLineNumbers w:val="0"/>
                    <w:spacing w:before="0" w:beforeAutospacing="0" w:after="0" w:afterAutospacing="0"/>
                    <w:ind w:left="0" w:right="0"/>
                    <w:jc w:val="center"/>
                    <w:rPr>
                      <w:rFonts w:hint="eastAsia" w:ascii="Times New Roman" w:hAnsi="宋体"/>
                      <w:color w:val="000000" w:themeColor="text1"/>
                      <w:kern w:val="2"/>
                      <w:sz w:val="21"/>
                      <w:szCs w:val="21"/>
                      <w:lang w:val="en-US" w:eastAsia="zh-CN" w:bidi="ar-SA"/>
                      <w14:textFill>
                        <w14:solidFill>
                          <w14:schemeClr w14:val="tx1"/>
                        </w14:solidFill>
                      </w14:textFill>
                    </w:rPr>
                  </w:pPr>
                  <w:r>
                    <w:rPr>
                      <w:rFonts w:hint="default" w:ascii="Times New Roman" w:hAnsi="宋体"/>
                      <w:color w:val="000000" w:themeColor="text1"/>
                      <w:szCs w:val="21"/>
                      <w14:textFill>
                        <w14:solidFill>
                          <w14:schemeClr w14:val="tx1"/>
                        </w14:solidFill>
                      </w14:textFill>
                    </w:rPr>
                    <w:t>厂界下风向</w:t>
                  </w:r>
                  <w:r>
                    <w:rPr>
                      <w:rFonts w:hint="eastAsia" w:ascii="Times New Roman" w:hAnsi="宋体"/>
                      <w:color w:val="000000" w:themeColor="text1"/>
                      <w:szCs w:val="21"/>
                      <w14:textFill>
                        <w14:solidFill>
                          <w14:schemeClr w14:val="tx1"/>
                        </w14:solidFill>
                      </w14:textFill>
                    </w:rPr>
                    <w:t>Q3</w:t>
                  </w:r>
                </w:p>
              </w:tc>
              <w:tc>
                <w:tcPr>
                  <w:tcW w:w="1189" w:type="dxa"/>
                  <w:vMerge w:val="continue"/>
                  <w:noWrap w:val="0"/>
                  <w:vAlign w:val="center"/>
                </w:tcPr>
                <w:p w14:paraId="1F8CDB1F">
                  <w:pPr>
                    <w:keepNext w:val="0"/>
                    <w:keepLines w:val="0"/>
                    <w:widowControl/>
                    <w:suppressLineNumbers w:val="0"/>
                    <w:spacing w:before="0" w:beforeAutospacing="0" w:after="0" w:afterAutospacing="0" w:line="264" w:lineRule="auto"/>
                    <w:ind w:left="0" w:right="0"/>
                    <w:jc w:val="center"/>
                    <w:rPr>
                      <w:rFonts w:hint="eastAsia" w:ascii="Times New Roman" w:hAnsi="Times New Roman"/>
                      <w:color w:val="000000" w:themeColor="text1"/>
                      <w:szCs w:val="21"/>
                      <w14:textFill>
                        <w14:solidFill>
                          <w14:schemeClr w14:val="tx1"/>
                        </w14:solidFill>
                      </w14:textFill>
                    </w:rPr>
                  </w:pPr>
                </w:p>
              </w:tc>
              <w:tc>
                <w:tcPr>
                  <w:tcW w:w="995" w:type="dxa"/>
                  <w:vMerge w:val="continue"/>
                  <w:noWrap w:val="0"/>
                  <w:vAlign w:val="center"/>
                </w:tcPr>
                <w:p w14:paraId="35096D10">
                  <w:pPr>
                    <w:keepNext w:val="0"/>
                    <w:keepLines w:val="0"/>
                    <w:widowControl/>
                    <w:suppressLineNumbers w:val="0"/>
                    <w:spacing w:before="0" w:beforeAutospacing="0" w:after="0" w:afterAutospacing="0" w:line="264" w:lineRule="auto"/>
                    <w:ind w:left="0" w:right="0"/>
                    <w:jc w:val="center"/>
                    <w:rPr>
                      <w:rFonts w:hint="eastAsia" w:ascii="Times New Roman" w:hAnsi="Times New Roman"/>
                      <w:color w:val="000000" w:themeColor="text1"/>
                      <w:szCs w:val="21"/>
                      <w14:textFill>
                        <w14:solidFill>
                          <w14:schemeClr w14:val="tx1"/>
                        </w14:solidFill>
                      </w14:textFill>
                    </w:rPr>
                  </w:pPr>
                </w:p>
              </w:tc>
              <w:tc>
                <w:tcPr>
                  <w:tcW w:w="912" w:type="dxa"/>
                  <w:noWrap w:val="0"/>
                  <w:tcMar>
                    <w:left w:w="28" w:type="dxa"/>
                    <w:right w:w="28" w:type="dxa"/>
                  </w:tcMar>
                  <w:vAlign w:val="center"/>
                </w:tcPr>
                <w:p w14:paraId="3B3E738F">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eastAsia="Times New Roman" w:cs="Times New Roman"/>
                      <w:spacing w:val="3"/>
                      <w:sz w:val="20"/>
                      <w:szCs w:val="20"/>
                    </w:rPr>
                    <w:t>0.178</w:t>
                  </w:r>
                </w:p>
              </w:tc>
              <w:tc>
                <w:tcPr>
                  <w:tcW w:w="877" w:type="dxa"/>
                  <w:noWrap w:val="0"/>
                  <w:tcMar>
                    <w:left w:w="28" w:type="dxa"/>
                    <w:right w:w="28" w:type="dxa"/>
                  </w:tcMar>
                  <w:vAlign w:val="center"/>
                </w:tcPr>
                <w:p w14:paraId="6E8E8740">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eastAsia="Times New Roman" w:cs="Times New Roman"/>
                      <w:spacing w:val="3"/>
                      <w:sz w:val="20"/>
                      <w:szCs w:val="20"/>
                    </w:rPr>
                    <w:t>0.182</w:t>
                  </w:r>
                </w:p>
              </w:tc>
              <w:tc>
                <w:tcPr>
                  <w:tcW w:w="1018" w:type="dxa"/>
                  <w:noWrap w:val="0"/>
                  <w:tcMar>
                    <w:left w:w="28" w:type="dxa"/>
                    <w:right w:w="28" w:type="dxa"/>
                  </w:tcMar>
                  <w:vAlign w:val="center"/>
                </w:tcPr>
                <w:p w14:paraId="20E07A20">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eastAsia="Times New Roman" w:cs="Times New Roman"/>
                      <w:spacing w:val="3"/>
                      <w:sz w:val="20"/>
                      <w:szCs w:val="20"/>
                    </w:rPr>
                    <w:t>0.178</w:t>
                  </w:r>
                </w:p>
              </w:tc>
              <w:tc>
                <w:tcPr>
                  <w:tcW w:w="880" w:type="dxa"/>
                  <w:vMerge w:val="continue"/>
                  <w:noWrap w:val="0"/>
                  <w:vAlign w:val="center"/>
                </w:tcPr>
                <w:p w14:paraId="47979643">
                  <w:pPr>
                    <w:keepNext w:val="0"/>
                    <w:keepLines w:val="0"/>
                    <w:widowControl/>
                    <w:suppressLineNumbers w:val="0"/>
                    <w:spacing w:before="0" w:beforeAutospacing="0" w:after="0" w:afterAutospacing="0" w:line="264" w:lineRule="auto"/>
                    <w:ind w:left="0" w:right="0"/>
                    <w:jc w:val="center"/>
                    <w:rPr>
                      <w:rFonts w:hint="eastAsia" w:ascii="Times New Roman" w:hAnsi="Times New Roman" w:eastAsia="宋体"/>
                      <w:color w:val="000000" w:themeColor="text1"/>
                      <w:szCs w:val="21"/>
                      <w:lang w:val="en-US" w:eastAsia="zh-CN"/>
                      <w14:textFill>
                        <w14:solidFill>
                          <w14:schemeClr w14:val="tx1"/>
                        </w14:solidFill>
                      </w14:textFill>
                    </w:rPr>
                  </w:pPr>
                </w:p>
              </w:tc>
              <w:tc>
                <w:tcPr>
                  <w:tcW w:w="1070" w:type="dxa"/>
                  <w:vMerge w:val="continue"/>
                  <w:noWrap w:val="0"/>
                  <w:vAlign w:val="center"/>
                </w:tcPr>
                <w:p w14:paraId="6FBFFABD">
                  <w:pPr>
                    <w:keepNext w:val="0"/>
                    <w:keepLines w:val="0"/>
                    <w:widowControl/>
                    <w:suppressLineNumbers w:val="0"/>
                    <w:spacing w:before="0" w:beforeAutospacing="0" w:after="0" w:afterAutospacing="0" w:line="264" w:lineRule="auto"/>
                    <w:ind w:left="0" w:right="0"/>
                    <w:jc w:val="center"/>
                    <w:rPr>
                      <w:rFonts w:hint="eastAsia" w:ascii="Times New Roman" w:hAnsi="Times New Roman"/>
                      <w:color w:val="000000" w:themeColor="text1"/>
                      <w:szCs w:val="21"/>
                      <w14:textFill>
                        <w14:solidFill>
                          <w14:schemeClr w14:val="tx1"/>
                        </w14:solidFill>
                      </w14:textFill>
                    </w:rPr>
                  </w:pPr>
                </w:p>
              </w:tc>
              <w:tc>
                <w:tcPr>
                  <w:tcW w:w="643" w:type="dxa"/>
                  <w:vMerge w:val="continue"/>
                  <w:noWrap w:val="0"/>
                  <w:vAlign w:val="center"/>
                </w:tcPr>
                <w:p w14:paraId="7B057042">
                  <w:pPr>
                    <w:keepNext w:val="0"/>
                    <w:keepLines w:val="0"/>
                    <w:widowControl/>
                    <w:suppressLineNumbers w:val="0"/>
                    <w:spacing w:before="0" w:beforeAutospacing="0" w:after="0" w:afterAutospacing="0" w:line="264" w:lineRule="auto"/>
                    <w:ind w:left="0" w:right="0"/>
                    <w:jc w:val="center"/>
                    <w:rPr>
                      <w:rFonts w:hint="default" w:ascii="Times New Roman" w:hAnsi="宋体"/>
                      <w:b/>
                      <w:bCs/>
                      <w:color w:val="000000" w:themeColor="text1"/>
                      <w:szCs w:val="21"/>
                      <w14:textFill>
                        <w14:solidFill>
                          <w14:schemeClr w14:val="tx1"/>
                        </w14:solidFill>
                      </w14:textFill>
                    </w:rPr>
                  </w:pPr>
                </w:p>
              </w:tc>
            </w:tr>
            <w:tr w14:paraId="06F3FDFC">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20" w:hRule="atLeast"/>
                <w:jc w:val="center"/>
              </w:trPr>
              <w:tc>
                <w:tcPr>
                  <w:tcW w:w="1733" w:type="dxa"/>
                  <w:noWrap w:val="0"/>
                  <w:vAlign w:val="center"/>
                </w:tcPr>
                <w:p w14:paraId="4B6A2865">
                  <w:pPr>
                    <w:keepNext w:val="0"/>
                    <w:keepLines w:val="0"/>
                    <w:widowControl/>
                    <w:suppressLineNumbers w:val="0"/>
                    <w:spacing w:before="0" w:beforeAutospacing="0" w:after="0" w:afterAutospacing="0"/>
                    <w:ind w:left="0" w:right="0"/>
                    <w:jc w:val="center"/>
                    <w:rPr>
                      <w:rFonts w:hint="eastAsia" w:ascii="Times New Roman" w:hAnsi="宋体"/>
                      <w:color w:val="000000" w:themeColor="text1"/>
                      <w:kern w:val="2"/>
                      <w:sz w:val="21"/>
                      <w:szCs w:val="21"/>
                      <w:lang w:val="en-US" w:eastAsia="zh-CN" w:bidi="ar-SA"/>
                      <w14:textFill>
                        <w14:solidFill>
                          <w14:schemeClr w14:val="tx1"/>
                        </w14:solidFill>
                      </w14:textFill>
                    </w:rPr>
                  </w:pPr>
                  <w:r>
                    <w:rPr>
                      <w:rFonts w:hint="default" w:ascii="Times New Roman" w:hAnsi="宋体"/>
                      <w:color w:val="000000" w:themeColor="text1"/>
                      <w:szCs w:val="21"/>
                      <w14:textFill>
                        <w14:solidFill>
                          <w14:schemeClr w14:val="tx1"/>
                        </w14:solidFill>
                      </w14:textFill>
                    </w:rPr>
                    <w:t>厂界下风向</w:t>
                  </w:r>
                  <w:r>
                    <w:rPr>
                      <w:rFonts w:hint="eastAsia" w:ascii="Times New Roman" w:hAnsi="宋体"/>
                      <w:color w:val="000000" w:themeColor="text1"/>
                      <w:szCs w:val="21"/>
                      <w14:textFill>
                        <w14:solidFill>
                          <w14:schemeClr w14:val="tx1"/>
                        </w14:solidFill>
                      </w14:textFill>
                    </w:rPr>
                    <w:t>Q4</w:t>
                  </w:r>
                </w:p>
              </w:tc>
              <w:tc>
                <w:tcPr>
                  <w:tcW w:w="1189" w:type="dxa"/>
                  <w:vMerge w:val="continue"/>
                  <w:noWrap w:val="0"/>
                  <w:vAlign w:val="center"/>
                </w:tcPr>
                <w:p w14:paraId="119ED96E">
                  <w:pPr>
                    <w:keepNext w:val="0"/>
                    <w:keepLines w:val="0"/>
                    <w:widowControl/>
                    <w:suppressLineNumbers w:val="0"/>
                    <w:spacing w:before="0" w:beforeAutospacing="0" w:after="0" w:afterAutospacing="0" w:line="264" w:lineRule="auto"/>
                    <w:ind w:left="0" w:right="0"/>
                    <w:jc w:val="center"/>
                    <w:rPr>
                      <w:rFonts w:hint="eastAsia" w:ascii="Times New Roman" w:hAnsi="Times New Roman"/>
                      <w:color w:val="000000" w:themeColor="text1"/>
                      <w:szCs w:val="21"/>
                      <w14:textFill>
                        <w14:solidFill>
                          <w14:schemeClr w14:val="tx1"/>
                        </w14:solidFill>
                      </w14:textFill>
                    </w:rPr>
                  </w:pPr>
                </w:p>
              </w:tc>
              <w:tc>
                <w:tcPr>
                  <w:tcW w:w="995" w:type="dxa"/>
                  <w:vMerge w:val="continue"/>
                  <w:noWrap w:val="0"/>
                  <w:vAlign w:val="center"/>
                </w:tcPr>
                <w:p w14:paraId="4CB021FF">
                  <w:pPr>
                    <w:keepNext w:val="0"/>
                    <w:keepLines w:val="0"/>
                    <w:widowControl/>
                    <w:suppressLineNumbers w:val="0"/>
                    <w:spacing w:before="0" w:beforeAutospacing="0" w:after="0" w:afterAutospacing="0" w:line="264" w:lineRule="auto"/>
                    <w:ind w:left="0" w:right="0"/>
                    <w:jc w:val="center"/>
                    <w:rPr>
                      <w:rFonts w:hint="eastAsia" w:ascii="Times New Roman" w:hAnsi="Times New Roman"/>
                      <w:color w:val="000000" w:themeColor="text1"/>
                      <w:szCs w:val="21"/>
                      <w14:textFill>
                        <w14:solidFill>
                          <w14:schemeClr w14:val="tx1"/>
                        </w14:solidFill>
                      </w14:textFill>
                    </w:rPr>
                  </w:pPr>
                </w:p>
              </w:tc>
              <w:tc>
                <w:tcPr>
                  <w:tcW w:w="912" w:type="dxa"/>
                  <w:noWrap w:val="0"/>
                  <w:tcMar>
                    <w:left w:w="28" w:type="dxa"/>
                    <w:right w:w="28" w:type="dxa"/>
                  </w:tcMar>
                  <w:vAlign w:val="center"/>
                </w:tcPr>
                <w:p w14:paraId="76A8F180">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eastAsia="Times New Roman" w:cs="Times New Roman"/>
                      <w:spacing w:val="3"/>
                      <w:sz w:val="20"/>
                      <w:szCs w:val="20"/>
                    </w:rPr>
                    <w:t>0.180</w:t>
                  </w:r>
                </w:p>
              </w:tc>
              <w:tc>
                <w:tcPr>
                  <w:tcW w:w="877" w:type="dxa"/>
                  <w:noWrap w:val="0"/>
                  <w:tcMar>
                    <w:left w:w="28" w:type="dxa"/>
                    <w:right w:w="28" w:type="dxa"/>
                  </w:tcMar>
                  <w:vAlign w:val="center"/>
                </w:tcPr>
                <w:p w14:paraId="2426B63B">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eastAsia="Times New Roman" w:cs="Times New Roman"/>
                      <w:spacing w:val="3"/>
                      <w:sz w:val="20"/>
                      <w:szCs w:val="20"/>
                    </w:rPr>
                    <w:t>0.183</w:t>
                  </w:r>
                </w:p>
              </w:tc>
              <w:tc>
                <w:tcPr>
                  <w:tcW w:w="1018" w:type="dxa"/>
                  <w:noWrap w:val="0"/>
                  <w:tcMar>
                    <w:left w:w="28" w:type="dxa"/>
                    <w:right w:w="28" w:type="dxa"/>
                  </w:tcMar>
                  <w:vAlign w:val="center"/>
                </w:tcPr>
                <w:p w14:paraId="39E5EB41">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eastAsia="Times New Roman" w:cs="Times New Roman"/>
                      <w:spacing w:val="3"/>
                      <w:sz w:val="20"/>
                      <w:szCs w:val="20"/>
                    </w:rPr>
                    <w:t>0.183</w:t>
                  </w:r>
                </w:p>
              </w:tc>
              <w:tc>
                <w:tcPr>
                  <w:tcW w:w="880" w:type="dxa"/>
                  <w:vMerge w:val="continue"/>
                  <w:noWrap w:val="0"/>
                  <w:vAlign w:val="center"/>
                </w:tcPr>
                <w:p w14:paraId="22CDBBE5">
                  <w:pPr>
                    <w:keepNext w:val="0"/>
                    <w:keepLines w:val="0"/>
                    <w:widowControl/>
                    <w:suppressLineNumbers w:val="0"/>
                    <w:spacing w:before="0" w:beforeAutospacing="0" w:after="0" w:afterAutospacing="0" w:line="264" w:lineRule="auto"/>
                    <w:ind w:left="0" w:right="0"/>
                    <w:jc w:val="center"/>
                    <w:rPr>
                      <w:rFonts w:hint="eastAsia" w:ascii="Times New Roman" w:hAnsi="Times New Roman" w:eastAsia="宋体"/>
                      <w:color w:val="000000" w:themeColor="text1"/>
                      <w:szCs w:val="21"/>
                      <w:lang w:val="en-US" w:eastAsia="zh-CN"/>
                      <w14:textFill>
                        <w14:solidFill>
                          <w14:schemeClr w14:val="tx1"/>
                        </w14:solidFill>
                      </w14:textFill>
                    </w:rPr>
                  </w:pPr>
                </w:p>
              </w:tc>
              <w:tc>
                <w:tcPr>
                  <w:tcW w:w="1070" w:type="dxa"/>
                  <w:vMerge w:val="continue"/>
                  <w:noWrap w:val="0"/>
                  <w:vAlign w:val="center"/>
                </w:tcPr>
                <w:p w14:paraId="77FB2B36">
                  <w:pPr>
                    <w:keepNext w:val="0"/>
                    <w:keepLines w:val="0"/>
                    <w:widowControl/>
                    <w:suppressLineNumbers w:val="0"/>
                    <w:spacing w:before="0" w:beforeAutospacing="0" w:after="0" w:afterAutospacing="0" w:line="264" w:lineRule="auto"/>
                    <w:ind w:left="0" w:right="0"/>
                    <w:jc w:val="center"/>
                    <w:rPr>
                      <w:rFonts w:hint="eastAsia" w:ascii="Times New Roman" w:hAnsi="Times New Roman"/>
                      <w:color w:val="000000" w:themeColor="text1"/>
                      <w:szCs w:val="21"/>
                      <w14:textFill>
                        <w14:solidFill>
                          <w14:schemeClr w14:val="tx1"/>
                        </w14:solidFill>
                      </w14:textFill>
                    </w:rPr>
                  </w:pPr>
                </w:p>
              </w:tc>
              <w:tc>
                <w:tcPr>
                  <w:tcW w:w="643" w:type="dxa"/>
                  <w:vMerge w:val="continue"/>
                  <w:noWrap w:val="0"/>
                  <w:vAlign w:val="center"/>
                </w:tcPr>
                <w:p w14:paraId="460E1CAF">
                  <w:pPr>
                    <w:keepNext w:val="0"/>
                    <w:keepLines w:val="0"/>
                    <w:widowControl/>
                    <w:suppressLineNumbers w:val="0"/>
                    <w:spacing w:before="0" w:beforeAutospacing="0" w:after="0" w:afterAutospacing="0" w:line="264" w:lineRule="auto"/>
                    <w:ind w:left="0" w:right="0"/>
                    <w:jc w:val="center"/>
                    <w:rPr>
                      <w:rFonts w:hint="default" w:ascii="Times New Roman" w:hAnsi="宋体"/>
                      <w:b/>
                      <w:bCs/>
                      <w:color w:val="000000" w:themeColor="text1"/>
                      <w:szCs w:val="21"/>
                      <w14:textFill>
                        <w14:solidFill>
                          <w14:schemeClr w14:val="tx1"/>
                        </w14:solidFill>
                      </w14:textFill>
                    </w:rPr>
                  </w:pPr>
                </w:p>
              </w:tc>
            </w:tr>
            <w:tr w14:paraId="5D308014">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20" w:hRule="atLeast"/>
                <w:jc w:val="center"/>
              </w:trPr>
              <w:tc>
                <w:tcPr>
                  <w:tcW w:w="1733" w:type="dxa"/>
                  <w:noWrap w:val="0"/>
                  <w:vAlign w:val="center"/>
                </w:tcPr>
                <w:p w14:paraId="36E52E56">
                  <w:pPr>
                    <w:keepNext w:val="0"/>
                    <w:keepLines w:val="0"/>
                    <w:widowControl/>
                    <w:suppressLineNumbers w:val="0"/>
                    <w:spacing w:before="0" w:beforeAutospacing="0" w:after="0" w:afterAutospacing="0" w:line="264" w:lineRule="auto"/>
                    <w:ind w:left="0" w:leftChars="0" w:right="0" w:rightChars="0"/>
                    <w:jc w:val="center"/>
                    <w:rPr>
                      <w:rFonts w:hint="eastAsia" w:ascii="Times New Roman" w:hAnsi="Times New Roman"/>
                      <w:color w:val="000000" w:themeColor="text1"/>
                      <w:kern w:val="2"/>
                      <w:sz w:val="21"/>
                      <w:szCs w:val="21"/>
                      <w:lang w:val="en-US" w:eastAsia="zh-CN" w:bidi="ar-SA"/>
                      <w14:textFill>
                        <w14:solidFill>
                          <w14:schemeClr w14:val="tx1"/>
                        </w14:solidFill>
                      </w14:textFill>
                    </w:rPr>
                  </w:pPr>
                  <w:r>
                    <w:rPr>
                      <w:rFonts w:hint="default" w:ascii="Times New Roman" w:hAnsi="宋体"/>
                      <w:color w:val="000000" w:themeColor="text1"/>
                      <w:szCs w:val="21"/>
                      <w14:textFill>
                        <w14:solidFill>
                          <w14:schemeClr w14:val="tx1"/>
                        </w14:solidFill>
                      </w14:textFill>
                    </w:rPr>
                    <w:t>厂界上风向</w:t>
                  </w:r>
                  <w:r>
                    <w:rPr>
                      <w:rFonts w:hint="eastAsia" w:ascii="Times New Roman" w:hAnsi="宋体"/>
                      <w:color w:val="000000" w:themeColor="text1"/>
                      <w:szCs w:val="21"/>
                      <w14:textFill>
                        <w14:solidFill>
                          <w14:schemeClr w14:val="tx1"/>
                        </w14:solidFill>
                      </w14:textFill>
                    </w:rPr>
                    <w:t>Q1</w:t>
                  </w:r>
                </w:p>
              </w:tc>
              <w:tc>
                <w:tcPr>
                  <w:tcW w:w="1189" w:type="dxa"/>
                  <w:vMerge w:val="restart"/>
                  <w:noWrap w:val="0"/>
                  <w:vAlign w:val="center"/>
                </w:tcPr>
                <w:p w14:paraId="3D87EA66">
                  <w:pPr>
                    <w:keepNext w:val="0"/>
                    <w:keepLines w:val="0"/>
                    <w:widowControl/>
                    <w:suppressLineNumbers w:val="0"/>
                    <w:spacing w:before="0" w:beforeAutospacing="0" w:after="0" w:afterAutospacing="0" w:line="264" w:lineRule="auto"/>
                    <w:ind w:left="0" w:right="0"/>
                    <w:jc w:val="center"/>
                    <w:rPr>
                      <w:rFonts w:hint="default"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2024.10.11</w:t>
                  </w:r>
                </w:p>
              </w:tc>
              <w:tc>
                <w:tcPr>
                  <w:tcW w:w="995" w:type="dxa"/>
                  <w:vMerge w:val="restart"/>
                  <w:noWrap w:val="0"/>
                  <w:vAlign w:val="center"/>
                </w:tcPr>
                <w:p w14:paraId="3F454248">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color w:val="000000" w:themeColor="text1"/>
                      <w:szCs w:val="21"/>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颗粒物</w:t>
                  </w:r>
                </w:p>
              </w:tc>
              <w:tc>
                <w:tcPr>
                  <w:tcW w:w="912" w:type="dxa"/>
                  <w:noWrap w:val="0"/>
                  <w:tcMar>
                    <w:left w:w="28" w:type="dxa"/>
                    <w:right w:w="28" w:type="dxa"/>
                  </w:tcMar>
                  <w:vAlign w:val="center"/>
                </w:tcPr>
                <w:p w14:paraId="0B68CC29">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eastAsia="Times New Roman" w:cs="Times New Roman"/>
                      <w:spacing w:val="7"/>
                      <w:sz w:val="20"/>
                      <w:szCs w:val="20"/>
                    </w:rPr>
                    <w:t>ND</w:t>
                  </w:r>
                </w:p>
              </w:tc>
              <w:tc>
                <w:tcPr>
                  <w:tcW w:w="877" w:type="dxa"/>
                  <w:noWrap w:val="0"/>
                  <w:tcMar>
                    <w:left w:w="28" w:type="dxa"/>
                    <w:right w:w="28" w:type="dxa"/>
                  </w:tcMar>
                  <w:vAlign w:val="center"/>
                </w:tcPr>
                <w:p w14:paraId="3D06FA64">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eastAsia="Times New Roman" w:cs="Times New Roman"/>
                      <w:spacing w:val="7"/>
                      <w:sz w:val="20"/>
                      <w:szCs w:val="20"/>
                    </w:rPr>
                    <w:t>ND</w:t>
                  </w:r>
                </w:p>
              </w:tc>
              <w:tc>
                <w:tcPr>
                  <w:tcW w:w="1018" w:type="dxa"/>
                  <w:noWrap w:val="0"/>
                  <w:tcMar>
                    <w:left w:w="28" w:type="dxa"/>
                    <w:right w:w="28" w:type="dxa"/>
                  </w:tcMar>
                  <w:vAlign w:val="center"/>
                </w:tcPr>
                <w:p w14:paraId="5A98E04E">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eastAsia="Times New Roman" w:cs="Times New Roman"/>
                      <w:spacing w:val="7"/>
                      <w:sz w:val="20"/>
                      <w:szCs w:val="20"/>
                    </w:rPr>
                    <w:t>ND</w:t>
                  </w:r>
                </w:p>
              </w:tc>
              <w:tc>
                <w:tcPr>
                  <w:tcW w:w="880" w:type="dxa"/>
                  <w:vMerge w:val="restart"/>
                  <w:noWrap w:val="0"/>
                  <w:vAlign w:val="center"/>
                </w:tcPr>
                <w:p w14:paraId="79151302">
                  <w:pPr>
                    <w:keepNext w:val="0"/>
                    <w:keepLines w:val="0"/>
                    <w:widowControl/>
                    <w:suppressLineNumbers w:val="0"/>
                    <w:spacing w:before="0" w:beforeAutospacing="0" w:after="0" w:afterAutospacing="0" w:line="264" w:lineRule="auto"/>
                    <w:ind w:left="0" w:right="0"/>
                    <w:jc w:val="center"/>
                    <w:rPr>
                      <w:rFonts w:hint="default" w:ascii="Times New Roman" w:hAnsi="Times New Roman" w:eastAsia="宋体"/>
                      <w:color w:val="000000" w:themeColor="text1"/>
                      <w:szCs w:val="21"/>
                      <w:lang w:val="en-US" w:eastAsia="zh-CN"/>
                      <w14:textFill>
                        <w14:solidFill>
                          <w14:schemeClr w14:val="tx1"/>
                        </w14:solidFill>
                      </w14:textFill>
                    </w:rPr>
                  </w:pPr>
                  <w:r>
                    <w:rPr>
                      <w:rFonts w:hint="default" w:ascii="Times New Roman" w:hAnsi="Times New Roman" w:eastAsia="Times New Roman" w:cs="Times New Roman"/>
                      <w:spacing w:val="3"/>
                      <w:sz w:val="20"/>
                      <w:szCs w:val="20"/>
                    </w:rPr>
                    <w:t>0.185</w:t>
                  </w:r>
                </w:p>
              </w:tc>
              <w:tc>
                <w:tcPr>
                  <w:tcW w:w="1070" w:type="dxa"/>
                  <w:vMerge w:val="restart"/>
                  <w:noWrap w:val="0"/>
                  <w:vAlign w:val="center"/>
                </w:tcPr>
                <w:p w14:paraId="651A42AC">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0.5</w:t>
                  </w:r>
                </w:p>
              </w:tc>
              <w:tc>
                <w:tcPr>
                  <w:tcW w:w="643" w:type="dxa"/>
                  <w:vMerge w:val="restart"/>
                  <w:noWrap w:val="0"/>
                  <w:vAlign w:val="center"/>
                </w:tcPr>
                <w:p w14:paraId="00B5CFBC">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宋体"/>
                      <w:b/>
                      <w:bCs/>
                      <w:color w:val="000000" w:themeColor="text1"/>
                      <w:szCs w:val="21"/>
                      <w14:textFill>
                        <w14:solidFill>
                          <w14:schemeClr w14:val="tx1"/>
                        </w14:solidFill>
                      </w14:textFill>
                    </w:rPr>
                  </w:pPr>
                  <w:r>
                    <w:rPr>
                      <w:rFonts w:hint="default" w:ascii="Times New Roman" w:hAnsi="宋体"/>
                      <w:b/>
                      <w:bCs/>
                      <w:color w:val="000000" w:themeColor="text1"/>
                      <w:szCs w:val="21"/>
                      <w14:textFill>
                        <w14:solidFill>
                          <w14:schemeClr w14:val="tx1"/>
                        </w14:solidFill>
                      </w14:textFill>
                    </w:rPr>
                    <w:t>达标</w:t>
                  </w:r>
                </w:p>
              </w:tc>
            </w:tr>
            <w:tr w14:paraId="6087BABB">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20" w:hRule="atLeast"/>
                <w:jc w:val="center"/>
              </w:trPr>
              <w:tc>
                <w:tcPr>
                  <w:tcW w:w="1733" w:type="dxa"/>
                  <w:noWrap w:val="0"/>
                  <w:vAlign w:val="center"/>
                </w:tcPr>
                <w:p w14:paraId="37015778">
                  <w:pPr>
                    <w:keepNext w:val="0"/>
                    <w:keepLines w:val="0"/>
                    <w:widowControl/>
                    <w:suppressLineNumbers w:val="0"/>
                    <w:spacing w:before="0" w:beforeAutospacing="0" w:after="0" w:afterAutospacing="0"/>
                    <w:ind w:left="0" w:leftChars="0" w:right="0" w:rightChars="0"/>
                    <w:jc w:val="center"/>
                    <w:rPr>
                      <w:rFonts w:hint="eastAsia" w:ascii="Times New Roman" w:hAnsi="Times New Roman"/>
                      <w:color w:val="000000" w:themeColor="text1"/>
                      <w:kern w:val="2"/>
                      <w:sz w:val="21"/>
                      <w:szCs w:val="24"/>
                      <w:lang w:val="en-US" w:eastAsia="zh-CN" w:bidi="ar-SA"/>
                      <w14:textFill>
                        <w14:solidFill>
                          <w14:schemeClr w14:val="tx1"/>
                        </w14:solidFill>
                      </w14:textFill>
                    </w:rPr>
                  </w:pPr>
                  <w:r>
                    <w:rPr>
                      <w:rFonts w:hint="default" w:ascii="Times New Roman" w:hAnsi="宋体"/>
                      <w:color w:val="000000" w:themeColor="text1"/>
                      <w:szCs w:val="21"/>
                      <w14:textFill>
                        <w14:solidFill>
                          <w14:schemeClr w14:val="tx1"/>
                        </w14:solidFill>
                      </w14:textFill>
                    </w:rPr>
                    <w:t>厂界下风向</w:t>
                  </w:r>
                  <w:r>
                    <w:rPr>
                      <w:rFonts w:hint="eastAsia" w:ascii="Times New Roman" w:hAnsi="宋体"/>
                      <w:color w:val="000000" w:themeColor="text1"/>
                      <w:szCs w:val="21"/>
                      <w14:textFill>
                        <w14:solidFill>
                          <w14:schemeClr w14:val="tx1"/>
                        </w14:solidFill>
                      </w14:textFill>
                    </w:rPr>
                    <w:t>Q2</w:t>
                  </w:r>
                </w:p>
              </w:tc>
              <w:tc>
                <w:tcPr>
                  <w:tcW w:w="1189" w:type="dxa"/>
                  <w:vMerge w:val="continue"/>
                  <w:noWrap w:val="0"/>
                  <w:vAlign w:val="center"/>
                </w:tcPr>
                <w:p w14:paraId="54D7838C">
                  <w:pPr>
                    <w:keepNext w:val="0"/>
                    <w:keepLines w:val="0"/>
                    <w:widowControl/>
                    <w:suppressLineNumbers w:val="0"/>
                    <w:spacing w:before="0" w:beforeAutospacing="0" w:after="0" w:afterAutospacing="0" w:line="264" w:lineRule="auto"/>
                    <w:ind w:left="0" w:right="0"/>
                    <w:jc w:val="center"/>
                    <w:rPr>
                      <w:rFonts w:hint="default" w:ascii="Times New Roman" w:hAnsi="Times New Roman"/>
                      <w:color w:val="000000" w:themeColor="text1"/>
                      <w:szCs w:val="21"/>
                      <w14:textFill>
                        <w14:solidFill>
                          <w14:schemeClr w14:val="tx1"/>
                        </w14:solidFill>
                      </w14:textFill>
                    </w:rPr>
                  </w:pPr>
                </w:p>
              </w:tc>
              <w:tc>
                <w:tcPr>
                  <w:tcW w:w="995" w:type="dxa"/>
                  <w:vMerge w:val="continue"/>
                  <w:noWrap w:val="0"/>
                  <w:vAlign w:val="center"/>
                </w:tcPr>
                <w:p w14:paraId="41578FF8">
                  <w:pPr>
                    <w:keepNext w:val="0"/>
                    <w:keepLines w:val="0"/>
                    <w:widowControl/>
                    <w:suppressLineNumbers w:val="0"/>
                    <w:spacing w:before="0" w:beforeAutospacing="0" w:after="0" w:afterAutospacing="0" w:line="264" w:lineRule="auto"/>
                    <w:ind w:left="0" w:right="0"/>
                    <w:jc w:val="center"/>
                    <w:rPr>
                      <w:rFonts w:hint="default" w:ascii="Times New Roman" w:hAnsi="Times New Roman"/>
                      <w:color w:val="000000" w:themeColor="text1"/>
                      <w:szCs w:val="21"/>
                      <w14:textFill>
                        <w14:solidFill>
                          <w14:schemeClr w14:val="tx1"/>
                        </w14:solidFill>
                      </w14:textFill>
                    </w:rPr>
                  </w:pPr>
                </w:p>
              </w:tc>
              <w:tc>
                <w:tcPr>
                  <w:tcW w:w="912" w:type="dxa"/>
                  <w:noWrap w:val="0"/>
                  <w:tcMar>
                    <w:left w:w="28" w:type="dxa"/>
                    <w:right w:w="28" w:type="dxa"/>
                  </w:tcMar>
                  <w:vAlign w:val="center"/>
                </w:tcPr>
                <w:p w14:paraId="51AED442">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olor w:val="000000" w:themeColor="text1"/>
                      <w:szCs w:val="21"/>
                      <w:lang w:val="en-US" w:eastAsia="zh-CN"/>
                      <w14:textFill>
                        <w14:solidFill>
                          <w14:schemeClr w14:val="tx1"/>
                        </w14:solidFill>
                      </w14:textFill>
                    </w:rPr>
                  </w:pPr>
                  <w:r>
                    <w:rPr>
                      <w:rFonts w:hint="default" w:ascii="Times New Roman" w:hAnsi="Times New Roman" w:eastAsia="Times New Roman" w:cs="Times New Roman"/>
                      <w:spacing w:val="3"/>
                      <w:sz w:val="20"/>
                      <w:szCs w:val="20"/>
                    </w:rPr>
                    <w:t>0.178</w:t>
                  </w:r>
                </w:p>
              </w:tc>
              <w:tc>
                <w:tcPr>
                  <w:tcW w:w="877" w:type="dxa"/>
                  <w:noWrap w:val="0"/>
                  <w:tcMar>
                    <w:left w:w="28" w:type="dxa"/>
                    <w:right w:w="28" w:type="dxa"/>
                  </w:tcMar>
                  <w:vAlign w:val="center"/>
                </w:tcPr>
                <w:p w14:paraId="6EC03D17">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olor w:val="000000" w:themeColor="text1"/>
                      <w:szCs w:val="21"/>
                      <w:lang w:val="en-US" w:eastAsia="zh-CN"/>
                      <w14:textFill>
                        <w14:solidFill>
                          <w14:schemeClr w14:val="tx1"/>
                        </w14:solidFill>
                      </w14:textFill>
                    </w:rPr>
                  </w:pPr>
                  <w:r>
                    <w:rPr>
                      <w:rFonts w:hint="default" w:ascii="Times New Roman" w:hAnsi="Times New Roman" w:eastAsia="Times New Roman" w:cs="Times New Roman"/>
                      <w:spacing w:val="3"/>
                      <w:sz w:val="20"/>
                      <w:szCs w:val="20"/>
                    </w:rPr>
                    <w:t>0.175</w:t>
                  </w:r>
                </w:p>
              </w:tc>
              <w:tc>
                <w:tcPr>
                  <w:tcW w:w="1018" w:type="dxa"/>
                  <w:noWrap w:val="0"/>
                  <w:tcMar>
                    <w:left w:w="28" w:type="dxa"/>
                    <w:right w:w="28" w:type="dxa"/>
                  </w:tcMar>
                  <w:vAlign w:val="center"/>
                </w:tcPr>
                <w:p w14:paraId="0D5D4298">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olor w:val="000000" w:themeColor="text1"/>
                      <w:szCs w:val="21"/>
                      <w:lang w:val="en-US" w:eastAsia="zh-CN"/>
                      <w14:textFill>
                        <w14:solidFill>
                          <w14:schemeClr w14:val="tx1"/>
                        </w14:solidFill>
                      </w14:textFill>
                    </w:rPr>
                  </w:pPr>
                  <w:r>
                    <w:rPr>
                      <w:rFonts w:hint="default" w:ascii="Times New Roman" w:hAnsi="Times New Roman" w:eastAsia="Times New Roman" w:cs="Times New Roman"/>
                      <w:spacing w:val="3"/>
                      <w:sz w:val="20"/>
                      <w:szCs w:val="20"/>
                    </w:rPr>
                    <w:t>0.172</w:t>
                  </w:r>
                </w:p>
              </w:tc>
              <w:tc>
                <w:tcPr>
                  <w:tcW w:w="880" w:type="dxa"/>
                  <w:vMerge w:val="continue"/>
                  <w:noWrap w:val="0"/>
                  <w:vAlign w:val="center"/>
                </w:tcPr>
                <w:p w14:paraId="1C0A3088">
                  <w:pPr>
                    <w:keepNext w:val="0"/>
                    <w:keepLines w:val="0"/>
                    <w:widowControl/>
                    <w:suppressLineNumbers w:val="0"/>
                    <w:spacing w:before="0" w:beforeAutospacing="0" w:after="0" w:afterAutospacing="0" w:line="264" w:lineRule="auto"/>
                    <w:ind w:left="0" w:right="0"/>
                    <w:jc w:val="center"/>
                    <w:rPr>
                      <w:rFonts w:hint="eastAsia" w:ascii="Times New Roman" w:hAnsi="Times New Roman" w:eastAsia="宋体"/>
                      <w:color w:val="000000" w:themeColor="text1"/>
                      <w:szCs w:val="21"/>
                      <w:lang w:val="en-US" w:eastAsia="zh-CN"/>
                      <w14:textFill>
                        <w14:solidFill>
                          <w14:schemeClr w14:val="tx1"/>
                        </w14:solidFill>
                      </w14:textFill>
                    </w:rPr>
                  </w:pPr>
                </w:p>
              </w:tc>
              <w:tc>
                <w:tcPr>
                  <w:tcW w:w="1070" w:type="dxa"/>
                  <w:vMerge w:val="continue"/>
                  <w:noWrap w:val="0"/>
                  <w:vAlign w:val="center"/>
                </w:tcPr>
                <w:p w14:paraId="21679B6F">
                  <w:pPr>
                    <w:keepNext w:val="0"/>
                    <w:keepLines w:val="0"/>
                    <w:widowControl/>
                    <w:suppressLineNumbers w:val="0"/>
                    <w:spacing w:before="0" w:beforeAutospacing="0" w:after="0" w:afterAutospacing="0" w:line="264" w:lineRule="auto"/>
                    <w:ind w:left="0" w:right="0"/>
                    <w:jc w:val="center"/>
                    <w:rPr>
                      <w:rFonts w:hint="eastAsia" w:ascii="Times New Roman" w:hAnsi="Times New Roman"/>
                      <w:color w:val="000000" w:themeColor="text1"/>
                      <w:szCs w:val="21"/>
                      <w14:textFill>
                        <w14:solidFill>
                          <w14:schemeClr w14:val="tx1"/>
                        </w14:solidFill>
                      </w14:textFill>
                    </w:rPr>
                  </w:pPr>
                </w:p>
              </w:tc>
              <w:tc>
                <w:tcPr>
                  <w:tcW w:w="643" w:type="dxa"/>
                  <w:vMerge w:val="continue"/>
                  <w:noWrap w:val="0"/>
                  <w:vAlign w:val="center"/>
                </w:tcPr>
                <w:p w14:paraId="1F4D6850">
                  <w:pPr>
                    <w:keepNext w:val="0"/>
                    <w:keepLines w:val="0"/>
                    <w:widowControl/>
                    <w:suppressLineNumbers w:val="0"/>
                    <w:spacing w:before="0" w:beforeAutospacing="0" w:after="0" w:afterAutospacing="0" w:line="264" w:lineRule="auto"/>
                    <w:ind w:left="0" w:right="0"/>
                    <w:jc w:val="center"/>
                    <w:rPr>
                      <w:rFonts w:hint="default" w:ascii="Times New Roman" w:hAnsi="宋体"/>
                      <w:b/>
                      <w:bCs/>
                      <w:color w:val="000000" w:themeColor="text1"/>
                      <w:szCs w:val="21"/>
                      <w14:textFill>
                        <w14:solidFill>
                          <w14:schemeClr w14:val="tx1"/>
                        </w14:solidFill>
                      </w14:textFill>
                    </w:rPr>
                  </w:pPr>
                </w:p>
              </w:tc>
            </w:tr>
            <w:tr w14:paraId="409B902A">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20" w:hRule="atLeast"/>
                <w:jc w:val="center"/>
              </w:trPr>
              <w:tc>
                <w:tcPr>
                  <w:tcW w:w="1733" w:type="dxa"/>
                  <w:noWrap w:val="0"/>
                  <w:vAlign w:val="center"/>
                </w:tcPr>
                <w:p w14:paraId="5E6FD193">
                  <w:pPr>
                    <w:keepNext w:val="0"/>
                    <w:keepLines w:val="0"/>
                    <w:widowControl/>
                    <w:suppressLineNumbers w:val="0"/>
                    <w:spacing w:before="0" w:beforeAutospacing="0" w:after="0" w:afterAutospacing="0"/>
                    <w:ind w:left="0" w:leftChars="0" w:right="0" w:rightChars="0"/>
                    <w:jc w:val="center"/>
                    <w:rPr>
                      <w:rFonts w:hint="eastAsia" w:ascii="Times New Roman" w:hAnsi="Times New Roman"/>
                      <w:color w:val="000000" w:themeColor="text1"/>
                      <w:kern w:val="2"/>
                      <w:sz w:val="21"/>
                      <w:szCs w:val="24"/>
                      <w:lang w:val="en-US" w:eastAsia="zh-CN" w:bidi="ar-SA"/>
                      <w14:textFill>
                        <w14:solidFill>
                          <w14:schemeClr w14:val="tx1"/>
                        </w14:solidFill>
                      </w14:textFill>
                    </w:rPr>
                  </w:pPr>
                  <w:r>
                    <w:rPr>
                      <w:rFonts w:hint="default" w:ascii="Times New Roman" w:hAnsi="宋体"/>
                      <w:color w:val="000000" w:themeColor="text1"/>
                      <w:szCs w:val="21"/>
                      <w14:textFill>
                        <w14:solidFill>
                          <w14:schemeClr w14:val="tx1"/>
                        </w14:solidFill>
                      </w14:textFill>
                    </w:rPr>
                    <w:t>厂界下风向</w:t>
                  </w:r>
                  <w:r>
                    <w:rPr>
                      <w:rFonts w:hint="eastAsia" w:ascii="Times New Roman" w:hAnsi="宋体"/>
                      <w:color w:val="000000" w:themeColor="text1"/>
                      <w:szCs w:val="21"/>
                      <w14:textFill>
                        <w14:solidFill>
                          <w14:schemeClr w14:val="tx1"/>
                        </w14:solidFill>
                      </w14:textFill>
                    </w:rPr>
                    <w:t>Q3</w:t>
                  </w:r>
                </w:p>
              </w:tc>
              <w:tc>
                <w:tcPr>
                  <w:tcW w:w="1189" w:type="dxa"/>
                  <w:vMerge w:val="continue"/>
                  <w:noWrap w:val="0"/>
                  <w:vAlign w:val="center"/>
                </w:tcPr>
                <w:p w14:paraId="313FD606">
                  <w:pPr>
                    <w:keepNext w:val="0"/>
                    <w:keepLines w:val="0"/>
                    <w:widowControl/>
                    <w:suppressLineNumbers w:val="0"/>
                    <w:spacing w:before="0" w:beforeAutospacing="0" w:after="0" w:afterAutospacing="0" w:line="264" w:lineRule="auto"/>
                    <w:ind w:left="0" w:right="0"/>
                    <w:jc w:val="center"/>
                    <w:rPr>
                      <w:rFonts w:hint="default" w:ascii="Times New Roman" w:hAnsi="Times New Roman"/>
                      <w:color w:val="000000" w:themeColor="text1"/>
                      <w:szCs w:val="21"/>
                      <w14:textFill>
                        <w14:solidFill>
                          <w14:schemeClr w14:val="tx1"/>
                        </w14:solidFill>
                      </w14:textFill>
                    </w:rPr>
                  </w:pPr>
                </w:p>
              </w:tc>
              <w:tc>
                <w:tcPr>
                  <w:tcW w:w="995" w:type="dxa"/>
                  <w:vMerge w:val="continue"/>
                  <w:noWrap w:val="0"/>
                  <w:vAlign w:val="center"/>
                </w:tcPr>
                <w:p w14:paraId="4347A6B5">
                  <w:pPr>
                    <w:keepNext w:val="0"/>
                    <w:keepLines w:val="0"/>
                    <w:widowControl/>
                    <w:suppressLineNumbers w:val="0"/>
                    <w:spacing w:before="0" w:beforeAutospacing="0" w:after="0" w:afterAutospacing="0" w:line="264" w:lineRule="auto"/>
                    <w:ind w:left="0" w:right="0"/>
                    <w:jc w:val="center"/>
                    <w:rPr>
                      <w:rFonts w:hint="default" w:ascii="Times New Roman" w:hAnsi="Times New Roman"/>
                      <w:color w:val="000000" w:themeColor="text1"/>
                      <w:szCs w:val="21"/>
                      <w14:textFill>
                        <w14:solidFill>
                          <w14:schemeClr w14:val="tx1"/>
                        </w14:solidFill>
                      </w14:textFill>
                    </w:rPr>
                  </w:pPr>
                </w:p>
              </w:tc>
              <w:tc>
                <w:tcPr>
                  <w:tcW w:w="912" w:type="dxa"/>
                  <w:noWrap w:val="0"/>
                  <w:tcMar>
                    <w:left w:w="28" w:type="dxa"/>
                    <w:right w:w="28" w:type="dxa"/>
                  </w:tcMar>
                  <w:vAlign w:val="center"/>
                </w:tcPr>
                <w:p w14:paraId="5BE5D51C">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olor w:val="000000" w:themeColor="text1"/>
                      <w:szCs w:val="21"/>
                      <w:lang w:val="en-US" w:eastAsia="zh-CN"/>
                      <w14:textFill>
                        <w14:solidFill>
                          <w14:schemeClr w14:val="tx1"/>
                        </w14:solidFill>
                      </w14:textFill>
                    </w:rPr>
                  </w:pPr>
                  <w:r>
                    <w:rPr>
                      <w:rFonts w:hint="default" w:ascii="Times New Roman" w:hAnsi="Times New Roman" w:eastAsia="Times New Roman" w:cs="Times New Roman"/>
                      <w:spacing w:val="3"/>
                      <w:sz w:val="20"/>
                      <w:szCs w:val="20"/>
                    </w:rPr>
                    <w:t>0.173</w:t>
                  </w:r>
                </w:p>
              </w:tc>
              <w:tc>
                <w:tcPr>
                  <w:tcW w:w="877" w:type="dxa"/>
                  <w:noWrap w:val="0"/>
                  <w:tcMar>
                    <w:left w:w="28" w:type="dxa"/>
                    <w:right w:w="28" w:type="dxa"/>
                  </w:tcMar>
                  <w:vAlign w:val="center"/>
                </w:tcPr>
                <w:p w14:paraId="5B687F82">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olor w:val="000000" w:themeColor="text1"/>
                      <w:szCs w:val="21"/>
                      <w:lang w:val="en-US" w:eastAsia="zh-CN"/>
                      <w14:textFill>
                        <w14:solidFill>
                          <w14:schemeClr w14:val="tx1"/>
                        </w14:solidFill>
                      </w14:textFill>
                    </w:rPr>
                  </w:pPr>
                  <w:r>
                    <w:rPr>
                      <w:rFonts w:hint="default" w:ascii="Times New Roman" w:hAnsi="Times New Roman" w:eastAsia="Times New Roman" w:cs="Times New Roman"/>
                      <w:spacing w:val="3"/>
                      <w:sz w:val="20"/>
                      <w:szCs w:val="20"/>
                    </w:rPr>
                    <w:t>0.180</w:t>
                  </w:r>
                </w:p>
              </w:tc>
              <w:tc>
                <w:tcPr>
                  <w:tcW w:w="1018" w:type="dxa"/>
                  <w:noWrap w:val="0"/>
                  <w:tcMar>
                    <w:left w:w="28" w:type="dxa"/>
                    <w:right w:w="28" w:type="dxa"/>
                  </w:tcMar>
                  <w:vAlign w:val="center"/>
                </w:tcPr>
                <w:p w14:paraId="75A61FD1">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olor w:val="000000" w:themeColor="text1"/>
                      <w:szCs w:val="21"/>
                      <w:lang w:val="en-US" w:eastAsia="zh-CN"/>
                      <w14:textFill>
                        <w14:solidFill>
                          <w14:schemeClr w14:val="tx1"/>
                        </w14:solidFill>
                      </w14:textFill>
                    </w:rPr>
                  </w:pPr>
                  <w:r>
                    <w:rPr>
                      <w:rFonts w:hint="default" w:ascii="Times New Roman" w:hAnsi="Times New Roman" w:eastAsia="Times New Roman" w:cs="Times New Roman"/>
                      <w:spacing w:val="3"/>
                      <w:sz w:val="20"/>
                      <w:szCs w:val="20"/>
                    </w:rPr>
                    <w:t>0.182</w:t>
                  </w:r>
                </w:p>
              </w:tc>
              <w:tc>
                <w:tcPr>
                  <w:tcW w:w="880" w:type="dxa"/>
                  <w:vMerge w:val="continue"/>
                  <w:noWrap w:val="0"/>
                  <w:vAlign w:val="center"/>
                </w:tcPr>
                <w:p w14:paraId="093378EE">
                  <w:pPr>
                    <w:keepNext w:val="0"/>
                    <w:keepLines w:val="0"/>
                    <w:widowControl/>
                    <w:suppressLineNumbers w:val="0"/>
                    <w:spacing w:before="0" w:beforeAutospacing="0" w:after="0" w:afterAutospacing="0" w:line="264" w:lineRule="auto"/>
                    <w:ind w:left="0" w:right="0"/>
                    <w:jc w:val="center"/>
                    <w:rPr>
                      <w:rFonts w:hint="eastAsia" w:ascii="Times New Roman" w:hAnsi="Times New Roman" w:eastAsia="宋体"/>
                      <w:color w:val="000000" w:themeColor="text1"/>
                      <w:szCs w:val="21"/>
                      <w:lang w:val="en-US" w:eastAsia="zh-CN"/>
                      <w14:textFill>
                        <w14:solidFill>
                          <w14:schemeClr w14:val="tx1"/>
                        </w14:solidFill>
                      </w14:textFill>
                    </w:rPr>
                  </w:pPr>
                </w:p>
              </w:tc>
              <w:tc>
                <w:tcPr>
                  <w:tcW w:w="1070" w:type="dxa"/>
                  <w:vMerge w:val="continue"/>
                  <w:noWrap w:val="0"/>
                  <w:vAlign w:val="center"/>
                </w:tcPr>
                <w:p w14:paraId="496CDCC5">
                  <w:pPr>
                    <w:keepNext w:val="0"/>
                    <w:keepLines w:val="0"/>
                    <w:widowControl/>
                    <w:suppressLineNumbers w:val="0"/>
                    <w:spacing w:before="0" w:beforeAutospacing="0" w:after="0" w:afterAutospacing="0" w:line="264" w:lineRule="auto"/>
                    <w:ind w:left="0" w:right="0"/>
                    <w:jc w:val="center"/>
                    <w:rPr>
                      <w:rFonts w:hint="eastAsia" w:ascii="Times New Roman" w:hAnsi="Times New Roman"/>
                      <w:color w:val="000000" w:themeColor="text1"/>
                      <w:szCs w:val="21"/>
                      <w14:textFill>
                        <w14:solidFill>
                          <w14:schemeClr w14:val="tx1"/>
                        </w14:solidFill>
                      </w14:textFill>
                    </w:rPr>
                  </w:pPr>
                </w:p>
              </w:tc>
              <w:tc>
                <w:tcPr>
                  <w:tcW w:w="643" w:type="dxa"/>
                  <w:vMerge w:val="continue"/>
                  <w:noWrap w:val="0"/>
                  <w:vAlign w:val="center"/>
                </w:tcPr>
                <w:p w14:paraId="2906C765">
                  <w:pPr>
                    <w:keepNext w:val="0"/>
                    <w:keepLines w:val="0"/>
                    <w:widowControl/>
                    <w:suppressLineNumbers w:val="0"/>
                    <w:spacing w:before="0" w:beforeAutospacing="0" w:after="0" w:afterAutospacing="0" w:line="264" w:lineRule="auto"/>
                    <w:ind w:left="0" w:right="0"/>
                    <w:jc w:val="center"/>
                    <w:rPr>
                      <w:rFonts w:hint="default" w:ascii="Times New Roman" w:hAnsi="宋体"/>
                      <w:b/>
                      <w:bCs/>
                      <w:color w:val="000000" w:themeColor="text1"/>
                      <w:szCs w:val="21"/>
                      <w14:textFill>
                        <w14:solidFill>
                          <w14:schemeClr w14:val="tx1"/>
                        </w14:solidFill>
                      </w14:textFill>
                    </w:rPr>
                  </w:pPr>
                </w:p>
              </w:tc>
            </w:tr>
            <w:tr w14:paraId="5F9FD034">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20" w:hRule="atLeast"/>
                <w:jc w:val="center"/>
              </w:trPr>
              <w:tc>
                <w:tcPr>
                  <w:tcW w:w="1733" w:type="dxa"/>
                  <w:noWrap w:val="0"/>
                  <w:vAlign w:val="center"/>
                </w:tcPr>
                <w:p w14:paraId="2534281A">
                  <w:pPr>
                    <w:keepNext w:val="0"/>
                    <w:keepLines w:val="0"/>
                    <w:widowControl/>
                    <w:suppressLineNumbers w:val="0"/>
                    <w:spacing w:before="0" w:beforeAutospacing="0" w:after="0" w:afterAutospacing="0"/>
                    <w:ind w:left="0" w:leftChars="0" w:right="0" w:rightChars="0"/>
                    <w:jc w:val="center"/>
                    <w:rPr>
                      <w:rFonts w:hint="eastAsia" w:ascii="Times New Roman" w:hAnsi="Times New Roman"/>
                      <w:color w:val="000000" w:themeColor="text1"/>
                      <w:kern w:val="2"/>
                      <w:sz w:val="21"/>
                      <w:szCs w:val="24"/>
                      <w:lang w:val="en-US" w:eastAsia="zh-CN" w:bidi="ar-SA"/>
                      <w14:textFill>
                        <w14:solidFill>
                          <w14:schemeClr w14:val="tx1"/>
                        </w14:solidFill>
                      </w14:textFill>
                    </w:rPr>
                  </w:pPr>
                  <w:r>
                    <w:rPr>
                      <w:rFonts w:hint="default" w:ascii="Times New Roman" w:hAnsi="宋体"/>
                      <w:color w:val="000000" w:themeColor="text1"/>
                      <w:szCs w:val="21"/>
                      <w14:textFill>
                        <w14:solidFill>
                          <w14:schemeClr w14:val="tx1"/>
                        </w14:solidFill>
                      </w14:textFill>
                    </w:rPr>
                    <w:t>厂界下风向</w:t>
                  </w:r>
                  <w:r>
                    <w:rPr>
                      <w:rFonts w:hint="eastAsia" w:ascii="Times New Roman" w:hAnsi="宋体"/>
                      <w:color w:val="000000" w:themeColor="text1"/>
                      <w:szCs w:val="21"/>
                      <w14:textFill>
                        <w14:solidFill>
                          <w14:schemeClr w14:val="tx1"/>
                        </w14:solidFill>
                      </w14:textFill>
                    </w:rPr>
                    <w:t>Q4</w:t>
                  </w:r>
                </w:p>
              </w:tc>
              <w:tc>
                <w:tcPr>
                  <w:tcW w:w="1189" w:type="dxa"/>
                  <w:vMerge w:val="continue"/>
                  <w:noWrap w:val="0"/>
                  <w:vAlign w:val="center"/>
                </w:tcPr>
                <w:p w14:paraId="4511126A">
                  <w:pPr>
                    <w:keepNext w:val="0"/>
                    <w:keepLines w:val="0"/>
                    <w:widowControl/>
                    <w:suppressLineNumbers w:val="0"/>
                    <w:spacing w:before="0" w:beforeAutospacing="0" w:after="0" w:afterAutospacing="0" w:line="264" w:lineRule="auto"/>
                    <w:ind w:left="0" w:right="0"/>
                    <w:jc w:val="center"/>
                    <w:rPr>
                      <w:rFonts w:hint="default" w:ascii="Times New Roman" w:hAnsi="Times New Roman"/>
                      <w:color w:val="000000" w:themeColor="text1"/>
                      <w:szCs w:val="21"/>
                      <w14:textFill>
                        <w14:solidFill>
                          <w14:schemeClr w14:val="tx1"/>
                        </w14:solidFill>
                      </w14:textFill>
                    </w:rPr>
                  </w:pPr>
                </w:p>
              </w:tc>
              <w:tc>
                <w:tcPr>
                  <w:tcW w:w="995" w:type="dxa"/>
                  <w:vMerge w:val="continue"/>
                  <w:noWrap w:val="0"/>
                  <w:vAlign w:val="center"/>
                </w:tcPr>
                <w:p w14:paraId="06AA6A35">
                  <w:pPr>
                    <w:keepNext w:val="0"/>
                    <w:keepLines w:val="0"/>
                    <w:widowControl/>
                    <w:suppressLineNumbers w:val="0"/>
                    <w:spacing w:before="0" w:beforeAutospacing="0" w:after="0" w:afterAutospacing="0" w:line="264" w:lineRule="auto"/>
                    <w:ind w:left="0" w:right="0"/>
                    <w:jc w:val="center"/>
                    <w:rPr>
                      <w:rFonts w:hint="default" w:ascii="Times New Roman" w:hAnsi="Times New Roman"/>
                      <w:color w:val="000000" w:themeColor="text1"/>
                      <w:szCs w:val="21"/>
                      <w14:textFill>
                        <w14:solidFill>
                          <w14:schemeClr w14:val="tx1"/>
                        </w14:solidFill>
                      </w14:textFill>
                    </w:rPr>
                  </w:pPr>
                </w:p>
              </w:tc>
              <w:tc>
                <w:tcPr>
                  <w:tcW w:w="912" w:type="dxa"/>
                  <w:noWrap w:val="0"/>
                  <w:tcMar>
                    <w:left w:w="28" w:type="dxa"/>
                    <w:right w:w="28" w:type="dxa"/>
                  </w:tcMar>
                  <w:vAlign w:val="center"/>
                </w:tcPr>
                <w:p w14:paraId="390D699C">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olor w:val="000000" w:themeColor="text1"/>
                      <w:szCs w:val="21"/>
                      <w:lang w:val="en-US" w:eastAsia="zh-CN"/>
                      <w14:textFill>
                        <w14:solidFill>
                          <w14:schemeClr w14:val="tx1"/>
                        </w14:solidFill>
                      </w14:textFill>
                    </w:rPr>
                  </w:pPr>
                  <w:r>
                    <w:rPr>
                      <w:rFonts w:hint="default" w:ascii="Times New Roman" w:hAnsi="Times New Roman" w:eastAsia="Times New Roman" w:cs="Times New Roman"/>
                      <w:spacing w:val="3"/>
                      <w:sz w:val="20"/>
                      <w:szCs w:val="20"/>
                    </w:rPr>
                    <w:t>0.182</w:t>
                  </w:r>
                </w:p>
              </w:tc>
              <w:tc>
                <w:tcPr>
                  <w:tcW w:w="877" w:type="dxa"/>
                  <w:noWrap w:val="0"/>
                  <w:tcMar>
                    <w:left w:w="28" w:type="dxa"/>
                    <w:right w:w="28" w:type="dxa"/>
                  </w:tcMar>
                  <w:vAlign w:val="center"/>
                </w:tcPr>
                <w:p w14:paraId="4634F56A">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olor w:val="000000" w:themeColor="text1"/>
                      <w:szCs w:val="21"/>
                      <w:lang w:val="en-US" w:eastAsia="zh-CN"/>
                      <w14:textFill>
                        <w14:solidFill>
                          <w14:schemeClr w14:val="tx1"/>
                        </w14:solidFill>
                      </w14:textFill>
                    </w:rPr>
                  </w:pPr>
                  <w:r>
                    <w:rPr>
                      <w:rFonts w:hint="default" w:ascii="Times New Roman" w:hAnsi="Times New Roman" w:eastAsia="Times New Roman" w:cs="Times New Roman"/>
                      <w:spacing w:val="3"/>
                      <w:sz w:val="20"/>
                      <w:szCs w:val="20"/>
                    </w:rPr>
                    <w:t>0.185</w:t>
                  </w:r>
                </w:p>
              </w:tc>
              <w:tc>
                <w:tcPr>
                  <w:tcW w:w="1018" w:type="dxa"/>
                  <w:noWrap w:val="0"/>
                  <w:tcMar>
                    <w:left w:w="28" w:type="dxa"/>
                    <w:right w:w="28" w:type="dxa"/>
                  </w:tcMar>
                  <w:vAlign w:val="center"/>
                </w:tcPr>
                <w:p w14:paraId="0DBF1D16">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olor w:val="000000" w:themeColor="text1"/>
                      <w:szCs w:val="21"/>
                      <w:lang w:val="en-US" w:eastAsia="zh-CN"/>
                      <w14:textFill>
                        <w14:solidFill>
                          <w14:schemeClr w14:val="tx1"/>
                        </w14:solidFill>
                      </w14:textFill>
                    </w:rPr>
                  </w:pPr>
                  <w:r>
                    <w:rPr>
                      <w:rFonts w:hint="default" w:ascii="Times New Roman" w:hAnsi="Times New Roman" w:eastAsia="Times New Roman" w:cs="Times New Roman"/>
                      <w:spacing w:val="3"/>
                      <w:sz w:val="20"/>
                      <w:szCs w:val="20"/>
                    </w:rPr>
                    <w:t>0.185</w:t>
                  </w:r>
                </w:p>
              </w:tc>
              <w:tc>
                <w:tcPr>
                  <w:tcW w:w="880" w:type="dxa"/>
                  <w:vMerge w:val="continue"/>
                  <w:noWrap w:val="0"/>
                  <w:vAlign w:val="center"/>
                </w:tcPr>
                <w:p w14:paraId="3D2E115E">
                  <w:pPr>
                    <w:keepNext w:val="0"/>
                    <w:keepLines w:val="0"/>
                    <w:widowControl/>
                    <w:suppressLineNumbers w:val="0"/>
                    <w:spacing w:before="0" w:beforeAutospacing="0" w:after="0" w:afterAutospacing="0" w:line="264" w:lineRule="auto"/>
                    <w:ind w:left="0" w:right="0"/>
                    <w:jc w:val="center"/>
                    <w:rPr>
                      <w:rFonts w:hint="eastAsia" w:ascii="Times New Roman" w:hAnsi="Times New Roman" w:eastAsia="宋体"/>
                      <w:color w:val="000000" w:themeColor="text1"/>
                      <w:szCs w:val="21"/>
                      <w:lang w:val="en-US" w:eastAsia="zh-CN"/>
                      <w14:textFill>
                        <w14:solidFill>
                          <w14:schemeClr w14:val="tx1"/>
                        </w14:solidFill>
                      </w14:textFill>
                    </w:rPr>
                  </w:pPr>
                </w:p>
              </w:tc>
              <w:tc>
                <w:tcPr>
                  <w:tcW w:w="1070" w:type="dxa"/>
                  <w:vMerge w:val="continue"/>
                  <w:noWrap w:val="0"/>
                  <w:vAlign w:val="center"/>
                </w:tcPr>
                <w:p w14:paraId="2B99A0A5">
                  <w:pPr>
                    <w:keepNext w:val="0"/>
                    <w:keepLines w:val="0"/>
                    <w:widowControl/>
                    <w:suppressLineNumbers w:val="0"/>
                    <w:spacing w:before="0" w:beforeAutospacing="0" w:after="0" w:afterAutospacing="0" w:line="264" w:lineRule="auto"/>
                    <w:ind w:left="0" w:right="0"/>
                    <w:jc w:val="center"/>
                    <w:rPr>
                      <w:rFonts w:hint="eastAsia" w:ascii="Times New Roman" w:hAnsi="Times New Roman"/>
                      <w:color w:val="000000" w:themeColor="text1"/>
                      <w:szCs w:val="21"/>
                      <w14:textFill>
                        <w14:solidFill>
                          <w14:schemeClr w14:val="tx1"/>
                        </w14:solidFill>
                      </w14:textFill>
                    </w:rPr>
                  </w:pPr>
                </w:p>
              </w:tc>
              <w:tc>
                <w:tcPr>
                  <w:tcW w:w="643" w:type="dxa"/>
                  <w:vMerge w:val="continue"/>
                  <w:noWrap w:val="0"/>
                  <w:vAlign w:val="center"/>
                </w:tcPr>
                <w:p w14:paraId="48271068">
                  <w:pPr>
                    <w:keepNext w:val="0"/>
                    <w:keepLines w:val="0"/>
                    <w:widowControl/>
                    <w:suppressLineNumbers w:val="0"/>
                    <w:spacing w:before="0" w:beforeAutospacing="0" w:after="0" w:afterAutospacing="0" w:line="264" w:lineRule="auto"/>
                    <w:ind w:left="0" w:right="0"/>
                    <w:jc w:val="center"/>
                    <w:rPr>
                      <w:rFonts w:hint="default" w:ascii="Times New Roman" w:hAnsi="宋体"/>
                      <w:b/>
                      <w:bCs/>
                      <w:color w:val="000000" w:themeColor="text1"/>
                      <w:szCs w:val="21"/>
                      <w14:textFill>
                        <w14:solidFill>
                          <w14:schemeClr w14:val="tx1"/>
                        </w14:solidFill>
                      </w14:textFill>
                    </w:rPr>
                  </w:pPr>
                </w:p>
              </w:tc>
            </w:tr>
          </w:tbl>
          <w:p w14:paraId="7EEB0721">
            <w:pPr>
              <w:keepNext w:val="0"/>
              <w:keepLines w:val="0"/>
              <w:widowControl/>
              <w:suppressLineNumbers w:val="0"/>
              <w:spacing w:before="0" w:beforeAutospacing="0" w:after="0" w:afterAutospacing="0" w:line="360" w:lineRule="auto"/>
              <w:ind w:left="0" w:right="0" w:firstLine="480" w:firstLineChars="200"/>
              <w:rPr>
                <w:rFonts w:hint="default" w:ascii="Times New Roman" w:hAnsi="Times New Roman"/>
                <w:color w:val="000000" w:themeColor="text1"/>
                <w:sz w:val="24"/>
                <w:lang w:val="en-US" w:eastAsia="zh-CN"/>
                <w14:textFill>
                  <w14:solidFill>
                    <w14:schemeClr w14:val="tx1"/>
                  </w14:solidFill>
                </w14:textFill>
              </w:rPr>
            </w:pPr>
            <w:r>
              <w:rPr>
                <w:rFonts w:hint="default" w:ascii="Times New Roman" w:hAnsi="Times New Roman"/>
                <w:color w:val="000000" w:themeColor="text1"/>
                <w:sz w:val="24"/>
                <w:lang w:eastAsia="zh-CN"/>
                <w14:textFill>
                  <w14:solidFill>
                    <w14:schemeClr w14:val="tx1"/>
                  </w14:solidFill>
                </w14:textFill>
              </w:rPr>
              <w:t>由上表可见，企业厂界无组织废气</w:t>
            </w:r>
            <w:r>
              <w:rPr>
                <w:rFonts w:hint="eastAsia" w:ascii="Times New Roman" w:hAnsi="Times New Roman"/>
                <w:color w:val="000000" w:themeColor="text1"/>
                <w:sz w:val="24"/>
                <w:lang w:val="en-US" w:eastAsia="zh-CN"/>
                <w14:textFill>
                  <w14:solidFill>
                    <w14:schemeClr w14:val="tx1"/>
                  </w14:solidFill>
                </w14:textFill>
              </w:rPr>
              <w:t>颗粒物</w:t>
            </w:r>
            <w:r>
              <w:rPr>
                <w:rFonts w:hint="default" w:ascii="Times New Roman" w:hAnsi="Times New Roman"/>
                <w:color w:val="000000" w:themeColor="text1"/>
                <w:sz w:val="24"/>
                <w:lang w:eastAsia="zh-CN"/>
                <w14:textFill>
                  <w14:solidFill>
                    <w14:schemeClr w14:val="tx1"/>
                  </w14:solidFill>
                </w14:textFill>
              </w:rPr>
              <w:t>排放</w:t>
            </w:r>
            <w:r>
              <w:rPr>
                <w:rFonts w:hint="eastAsia" w:ascii="Times New Roman" w:hAnsi="Times New Roman"/>
                <w:color w:val="000000" w:themeColor="text1"/>
                <w:sz w:val="24"/>
                <w:lang w:eastAsia="zh-CN"/>
                <w14:textFill>
                  <w14:solidFill>
                    <w14:schemeClr w14:val="tx1"/>
                  </w14:solidFill>
                </w14:textFill>
              </w:rPr>
              <w:t>浓度满足</w:t>
            </w:r>
            <w:r>
              <w:rPr>
                <w:rFonts w:hint="eastAsia" w:ascii="Times New Roman" w:hAnsi="Times New Roman"/>
                <w:color w:val="000000" w:themeColor="text1"/>
                <w:sz w:val="24"/>
                <w:lang w:val="en-US" w:eastAsia="zh-CN"/>
                <w14:textFill>
                  <w14:solidFill>
                    <w14:schemeClr w14:val="tx1"/>
                  </w14:solidFill>
                </w14:textFill>
              </w:rPr>
              <w:t>《大气污染物综合排放标准》（</w:t>
            </w:r>
            <w:r>
              <w:rPr>
                <w:rFonts w:hint="default" w:ascii="Times New Roman" w:hAnsi="Times New Roman"/>
                <w:color w:val="000000" w:themeColor="text1"/>
                <w:sz w:val="24"/>
                <w:lang w:val="en-US" w:eastAsia="zh-CN"/>
                <w14:textFill>
                  <w14:solidFill>
                    <w14:schemeClr w14:val="tx1"/>
                  </w14:solidFill>
                </w14:textFill>
              </w:rPr>
              <w:t>DB32/4041-2021</w:t>
            </w:r>
            <w:r>
              <w:rPr>
                <w:rFonts w:hint="eastAsia" w:ascii="Times New Roman" w:hAnsi="Times New Roman"/>
                <w:color w:val="000000" w:themeColor="text1"/>
                <w:sz w:val="24"/>
                <w:lang w:val="en-US" w:eastAsia="zh-CN"/>
                <w14:textFill>
                  <w14:solidFill>
                    <w14:schemeClr w14:val="tx1"/>
                  </w14:solidFill>
                </w14:textFill>
              </w:rPr>
              <w:t>）中标准限值。</w:t>
            </w:r>
          </w:p>
          <w:p w14:paraId="7E73875A">
            <w:pPr>
              <w:keepNext w:val="0"/>
              <w:keepLines w:val="0"/>
              <w:widowControl/>
              <w:suppressLineNumbers w:val="0"/>
              <w:spacing w:before="0" w:beforeAutospacing="0" w:after="0" w:afterAutospacing="0" w:line="360" w:lineRule="auto"/>
              <w:ind w:left="0" w:right="0"/>
              <w:rPr>
                <w:rFonts w:hint="default" w:ascii="Times New Roman" w:hAnsi="Times New Roman" w:eastAsia="宋体"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sz w:val="24"/>
                <w:szCs w:val="24"/>
                <w:lang w:val="en-US" w:eastAsia="zh-CN"/>
                <w14:textFill>
                  <w14:solidFill>
                    <w14:schemeClr w14:val="tx1"/>
                  </w14:solidFill>
                </w14:textFill>
              </w:rPr>
              <w:t>7.2.</w:t>
            </w:r>
            <w:r>
              <w:rPr>
                <w:rFonts w:hint="eastAsia" w:ascii="Times New Roman" w:hAnsi="Times New Roman" w:cs="Times New Roman"/>
                <w:b/>
                <w:bCs/>
                <w:color w:val="000000" w:themeColor="text1"/>
                <w:sz w:val="24"/>
                <w:szCs w:val="24"/>
                <w:lang w:val="en-US" w:eastAsia="zh-CN"/>
                <w14:textFill>
                  <w14:solidFill>
                    <w14:schemeClr w14:val="tx1"/>
                  </w14:solidFill>
                </w14:textFill>
              </w:rPr>
              <w:t>2</w:t>
            </w:r>
            <w:r>
              <w:rPr>
                <w:rFonts w:hint="default" w:ascii="Times New Roman" w:hAnsi="Times New Roman" w:eastAsia="宋体" w:cs="Times New Roman"/>
                <w:b/>
                <w:bCs/>
                <w:color w:val="000000" w:themeColor="text1"/>
                <w:sz w:val="24"/>
                <w:szCs w:val="24"/>
                <w14:textFill>
                  <w14:solidFill>
                    <w14:schemeClr w14:val="tx1"/>
                  </w14:solidFill>
                </w14:textFill>
              </w:rPr>
              <w:t>噪声监测结果见表</w:t>
            </w: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7.2</w:t>
            </w:r>
            <w:r>
              <w:rPr>
                <w:rFonts w:hint="eastAsia" w:ascii="Times New Roman" w:hAnsi="Times New Roman" w:cs="Times New Roman"/>
                <w:b/>
                <w:bCs/>
                <w:color w:val="000000" w:themeColor="text1"/>
                <w:sz w:val="24"/>
                <w:szCs w:val="24"/>
                <w:lang w:val="en-US" w:eastAsia="zh-CN"/>
                <w14:textFill>
                  <w14:solidFill>
                    <w14:schemeClr w14:val="tx1"/>
                  </w14:solidFill>
                </w14:textFill>
              </w:rPr>
              <w:t>.3</w:t>
            </w:r>
            <w:r>
              <w:rPr>
                <w:rFonts w:hint="default" w:ascii="Times New Roman" w:hAnsi="Times New Roman" w:eastAsia="宋体" w:cs="Times New Roman"/>
                <w:b/>
                <w:bCs/>
                <w:color w:val="000000" w:themeColor="text1"/>
                <w:sz w:val="24"/>
                <w:szCs w:val="24"/>
                <w14:textFill>
                  <w14:solidFill>
                    <w14:schemeClr w14:val="tx1"/>
                  </w14:solidFill>
                </w14:textFill>
              </w:rPr>
              <w:t>。</w:t>
            </w:r>
          </w:p>
          <w:p w14:paraId="11C9F915">
            <w:pPr>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360" w:lineRule="auto"/>
              <w:ind w:left="0" w:right="0"/>
              <w:jc w:val="center"/>
              <w:textAlignment w:val="auto"/>
              <w:rPr>
                <w:rFonts w:hint="default" w:ascii="Times New Roman" w:hAnsi="Times New Roman" w:eastAsia="宋体" w:cs="Times New Roman"/>
                <w:b/>
                <w:bCs/>
                <w:color w:val="000000" w:themeColor="text1"/>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表</w:t>
            </w: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7.2.3</w:t>
            </w:r>
            <w:r>
              <w:rPr>
                <w:rFonts w:hint="default" w:ascii="Times New Roman" w:hAnsi="Times New Roman" w:eastAsia="宋体" w:cs="Times New Roman"/>
                <w:b/>
                <w:bCs/>
                <w:color w:val="000000" w:themeColor="text1"/>
                <w:sz w:val="24"/>
                <w:szCs w:val="24"/>
                <w14:textFill>
                  <w14:solidFill>
                    <w14:schemeClr w14:val="tx1"/>
                  </w14:solidFill>
                </w14:textFill>
              </w:rPr>
              <w:t>厂界噪声监测结果</w:t>
            </w:r>
            <w:r>
              <w:rPr>
                <w:rFonts w:hint="default" w:ascii="Times New Roman" w:hAnsi="Times New Roman" w:cs="Times New Roman"/>
                <w:b/>
                <w:bCs/>
                <w:color w:val="000000" w:themeColor="text1"/>
                <w:sz w:val="24"/>
                <w:szCs w:val="24"/>
                <w:lang w:eastAsia="zh-CN"/>
                <w14:textFill>
                  <w14:solidFill>
                    <w14:schemeClr w14:val="tx1"/>
                  </w14:solidFill>
                </w14:textFill>
              </w:rPr>
              <w:t>（</w:t>
            </w:r>
            <w:r>
              <w:rPr>
                <w:rFonts w:hint="default" w:ascii="Times New Roman" w:hAnsi="Times New Roman" w:eastAsia="宋体" w:cs="Times New Roman"/>
                <w:b/>
                <w:bCs/>
                <w:color w:val="000000" w:themeColor="text1"/>
                <w:sz w:val="24"/>
                <w:szCs w:val="24"/>
                <w14:textFill>
                  <w14:solidFill>
                    <w14:schemeClr w14:val="tx1"/>
                  </w14:solidFill>
                </w14:textFill>
              </w:rPr>
              <w:t>单位：dB（A）</w:t>
            </w:r>
            <w:r>
              <w:rPr>
                <w:rFonts w:hint="default" w:ascii="Times New Roman" w:hAnsi="Times New Roman" w:cs="Times New Roman"/>
                <w:b/>
                <w:bCs/>
                <w:color w:val="000000" w:themeColor="text1"/>
                <w:sz w:val="24"/>
                <w:szCs w:val="24"/>
                <w:lang w:eastAsia="zh-CN"/>
                <w14:textFill>
                  <w14:solidFill>
                    <w14:schemeClr w14:val="tx1"/>
                  </w14:solidFill>
                </w14:textFill>
              </w:rPr>
              <w:t>）</w:t>
            </w:r>
          </w:p>
          <w:tbl>
            <w:tblPr>
              <w:tblStyle w:val="34"/>
              <w:tblW w:w="9305"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168"/>
              <w:gridCol w:w="1756"/>
              <w:gridCol w:w="278"/>
              <w:gridCol w:w="1866"/>
              <w:gridCol w:w="168"/>
              <w:gridCol w:w="2034"/>
              <w:gridCol w:w="5"/>
              <w:gridCol w:w="2030"/>
            </w:tblGrid>
            <w:tr w14:paraId="15A1BCC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68" w:type="dxa"/>
                  <w:tcBorders>
                    <w:tl2br w:val="nil"/>
                    <w:tr2bl w:val="nil"/>
                  </w:tcBorders>
                  <w:noWrap w:val="0"/>
                  <w:vAlign w:val="center"/>
                </w:tcPr>
                <w:p w14:paraId="2B50F950">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监测日期</w:t>
                  </w:r>
                </w:p>
              </w:tc>
              <w:tc>
                <w:tcPr>
                  <w:tcW w:w="8137" w:type="dxa"/>
                  <w:gridSpan w:val="7"/>
                  <w:tcBorders>
                    <w:tl2br w:val="nil"/>
                    <w:tr2bl w:val="nil"/>
                  </w:tcBorders>
                  <w:noWrap w:val="0"/>
                  <w:vAlign w:val="center"/>
                </w:tcPr>
                <w:p w14:paraId="5146D5AE">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2024.10.10</w:t>
                  </w:r>
                </w:p>
              </w:tc>
            </w:tr>
            <w:tr w14:paraId="512762A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68" w:type="dxa"/>
                  <w:tcBorders>
                    <w:tl2br w:val="nil"/>
                    <w:tr2bl w:val="nil"/>
                  </w:tcBorders>
                  <w:noWrap w:val="0"/>
                  <w:vAlign w:val="center"/>
                </w:tcPr>
                <w:p w14:paraId="7B2AC7AF">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监测点位</w:t>
                  </w:r>
                </w:p>
              </w:tc>
              <w:tc>
                <w:tcPr>
                  <w:tcW w:w="1756" w:type="dxa"/>
                  <w:tcBorders>
                    <w:tl2br w:val="nil"/>
                    <w:tr2bl w:val="nil"/>
                  </w:tcBorders>
                  <w:noWrap w:val="0"/>
                  <w:vAlign w:val="center"/>
                </w:tcPr>
                <w:p w14:paraId="5F21D3CA">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厂界东侧外1米</w:t>
                  </w:r>
                </w:p>
              </w:tc>
              <w:tc>
                <w:tcPr>
                  <w:tcW w:w="2144" w:type="dxa"/>
                  <w:gridSpan w:val="2"/>
                  <w:tcBorders>
                    <w:tl2br w:val="nil"/>
                    <w:tr2bl w:val="nil"/>
                  </w:tcBorders>
                  <w:noWrap w:val="0"/>
                  <w:vAlign w:val="center"/>
                </w:tcPr>
                <w:p w14:paraId="37EC1FC1">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厂界南侧外1米</w:t>
                  </w:r>
                </w:p>
              </w:tc>
              <w:tc>
                <w:tcPr>
                  <w:tcW w:w="2207" w:type="dxa"/>
                  <w:gridSpan w:val="3"/>
                  <w:tcBorders>
                    <w:tl2br w:val="nil"/>
                    <w:tr2bl w:val="nil"/>
                  </w:tcBorders>
                  <w:noWrap w:val="0"/>
                  <w:vAlign w:val="center"/>
                </w:tcPr>
                <w:p w14:paraId="6053FD28">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厂界西侧外1米</w:t>
                  </w:r>
                </w:p>
              </w:tc>
              <w:tc>
                <w:tcPr>
                  <w:tcW w:w="2030" w:type="dxa"/>
                  <w:tcBorders>
                    <w:tl2br w:val="nil"/>
                    <w:tr2bl w:val="nil"/>
                  </w:tcBorders>
                  <w:noWrap w:val="0"/>
                  <w:vAlign w:val="center"/>
                </w:tcPr>
                <w:p w14:paraId="2148E22A">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厂界北侧外1米</w:t>
                  </w:r>
                </w:p>
              </w:tc>
            </w:tr>
            <w:tr w14:paraId="41410C6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68" w:type="dxa"/>
                  <w:tcBorders>
                    <w:tl2br w:val="nil"/>
                    <w:tr2bl w:val="nil"/>
                  </w:tcBorders>
                  <w:noWrap w:val="0"/>
                  <w:vAlign w:val="center"/>
                </w:tcPr>
                <w:p w14:paraId="11E176A5">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监测值（昼间）</w:t>
                  </w:r>
                </w:p>
              </w:tc>
              <w:tc>
                <w:tcPr>
                  <w:tcW w:w="1756" w:type="dxa"/>
                  <w:tcBorders>
                    <w:tl2br w:val="nil"/>
                    <w:tr2bl w:val="nil"/>
                  </w:tcBorders>
                  <w:noWrap w:val="0"/>
                  <w:vAlign w:val="center"/>
                </w:tcPr>
                <w:p w14:paraId="772528B5">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53.7</w:t>
                  </w:r>
                </w:p>
              </w:tc>
              <w:tc>
                <w:tcPr>
                  <w:tcW w:w="2144" w:type="dxa"/>
                  <w:gridSpan w:val="2"/>
                  <w:tcBorders>
                    <w:tl2br w:val="nil"/>
                    <w:tr2bl w:val="nil"/>
                  </w:tcBorders>
                  <w:noWrap w:val="0"/>
                  <w:vAlign w:val="center"/>
                </w:tcPr>
                <w:p w14:paraId="792D6225">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56.0</w:t>
                  </w:r>
                </w:p>
              </w:tc>
              <w:tc>
                <w:tcPr>
                  <w:tcW w:w="2207" w:type="dxa"/>
                  <w:gridSpan w:val="3"/>
                  <w:tcBorders>
                    <w:tl2br w:val="nil"/>
                    <w:tr2bl w:val="nil"/>
                  </w:tcBorders>
                  <w:noWrap w:val="0"/>
                  <w:vAlign w:val="center"/>
                </w:tcPr>
                <w:p w14:paraId="44E2A38F">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56.5</w:t>
                  </w:r>
                </w:p>
              </w:tc>
              <w:tc>
                <w:tcPr>
                  <w:tcW w:w="2030" w:type="dxa"/>
                  <w:tcBorders>
                    <w:tl2br w:val="nil"/>
                    <w:tr2bl w:val="nil"/>
                  </w:tcBorders>
                  <w:noWrap w:val="0"/>
                  <w:vAlign w:val="center"/>
                </w:tcPr>
                <w:p w14:paraId="3599A62A">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57.2</w:t>
                  </w:r>
                </w:p>
              </w:tc>
            </w:tr>
            <w:tr w14:paraId="7097248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77" w:hRule="atLeast"/>
                <w:jc w:val="center"/>
              </w:trPr>
              <w:tc>
                <w:tcPr>
                  <w:tcW w:w="1168" w:type="dxa"/>
                  <w:tcBorders>
                    <w:tl2br w:val="nil"/>
                    <w:tr2bl w:val="nil"/>
                  </w:tcBorders>
                  <w:noWrap w:val="0"/>
                  <w:vAlign w:val="center"/>
                </w:tcPr>
                <w:p w14:paraId="514A487B">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标准值（昼间）</w:t>
                  </w:r>
                </w:p>
              </w:tc>
              <w:tc>
                <w:tcPr>
                  <w:tcW w:w="8137" w:type="dxa"/>
                  <w:gridSpan w:val="7"/>
                  <w:tcBorders>
                    <w:tl2br w:val="nil"/>
                    <w:tr2bl w:val="nil"/>
                  </w:tcBorders>
                  <w:noWrap w:val="0"/>
                  <w:vAlign w:val="center"/>
                </w:tcPr>
                <w:p w14:paraId="3460E228">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65</w:t>
                  </w:r>
                </w:p>
              </w:tc>
            </w:tr>
            <w:tr w14:paraId="47472B8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68" w:type="dxa"/>
                  <w:tcBorders>
                    <w:tl2br w:val="nil"/>
                    <w:tr2bl w:val="nil"/>
                  </w:tcBorders>
                  <w:noWrap w:val="0"/>
                  <w:vAlign w:val="center"/>
                </w:tcPr>
                <w:p w14:paraId="1ADABBD5">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监测值（</w:t>
                  </w:r>
                  <w:r>
                    <w:rPr>
                      <w:rFonts w:hint="eastAsia" w:ascii="Times New Roman" w:hAnsi="Times New Roman" w:cs="Times New Roman"/>
                      <w:color w:val="000000" w:themeColor="text1"/>
                      <w:lang w:val="en-US" w:eastAsia="zh-CN"/>
                      <w14:textFill>
                        <w14:solidFill>
                          <w14:schemeClr w14:val="tx1"/>
                        </w14:solidFill>
                      </w14:textFill>
                    </w:rPr>
                    <w:t>夜间</w:t>
                  </w:r>
                  <w:r>
                    <w:rPr>
                      <w:rFonts w:hint="default" w:ascii="Times New Roman" w:hAnsi="Times New Roman" w:cs="Times New Roman"/>
                      <w:color w:val="000000" w:themeColor="text1"/>
                      <w14:textFill>
                        <w14:solidFill>
                          <w14:schemeClr w14:val="tx1"/>
                        </w14:solidFill>
                      </w14:textFill>
                    </w:rPr>
                    <w:t>）</w:t>
                  </w:r>
                </w:p>
              </w:tc>
              <w:tc>
                <w:tcPr>
                  <w:tcW w:w="1756" w:type="dxa"/>
                  <w:tcBorders>
                    <w:tl2br w:val="nil"/>
                    <w:tr2bl w:val="nil"/>
                  </w:tcBorders>
                  <w:noWrap w:val="0"/>
                  <w:vAlign w:val="center"/>
                </w:tcPr>
                <w:p w14:paraId="7141C85A">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52.4</w:t>
                  </w:r>
                </w:p>
              </w:tc>
              <w:tc>
                <w:tcPr>
                  <w:tcW w:w="2144" w:type="dxa"/>
                  <w:gridSpan w:val="2"/>
                  <w:tcBorders>
                    <w:tl2br w:val="nil"/>
                    <w:tr2bl w:val="nil"/>
                  </w:tcBorders>
                  <w:noWrap w:val="0"/>
                  <w:vAlign w:val="center"/>
                </w:tcPr>
                <w:p w14:paraId="1BED8B6B">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51.9</w:t>
                  </w:r>
                </w:p>
              </w:tc>
              <w:tc>
                <w:tcPr>
                  <w:tcW w:w="2202" w:type="dxa"/>
                  <w:gridSpan w:val="2"/>
                  <w:tcBorders>
                    <w:tl2br w:val="nil"/>
                    <w:tr2bl w:val="nil"/>
                  </w:tcBorders>
                  <w:noWrap w:val="0"/>
                  <w:vAlign w:val="center"/>
                </w:tcPr>
                <w:p w14:paraId="06403A18">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49.9</w:t>
                  </w:r>
                </w:p>
              </w:tc>
              <w:tc>
                <w:tcPr>
                  <w:tcW w:w="2035" w:type="dxa"/>
                  <w:gridSpan w:val="2"/>
                  <w:tcBorders>
                    <w:tl2br w:val="nil"/>
                    <w:tr2bl w:val="nil"/>
                  </w:tcBorders>
                  <w:noWrap w:val="0"/>
                  <w:vAlign w:val="center"/>
                </w:tcPr>
                <w:p w14:paraId="0C23D418">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51.5</w:t>
                  </w:r>
                </w:p>
              </w:tc>
            </w:tr>
            <w:tr w14:paraId="5B41A38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68" w:type="dxa"/>
                  <w:tcBorders>
                    <w:tl2br w:val="nil"/>
                    <w:tr2bl w:val="nil"/>
                  </w:tcBorders>
                  <w:noWrap w:val="0"/>
                  <w:vAlign w:val="center"/>
                </w:tcPr>
                <w:p w14:paraId="7F3482BE">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标准值（</w:t>
                  </w:r>
                  <w:r>
                    <w:rPr>
                      <w:rFonts w:hint="eastAsia" w:ascii="Times New Roman" w:hAnsi="Times New Roman" w:cs="Times New Roman"/>
                      <w:color w:val="000000" w:themeColor="text1"/>
                      <w:lang w:val="en-US" w:eastAsia="zh-CN"/>
                      <w14:textFill>
                        <w14:solidFill>
                          <w14:schemeClr w14:val="tx1"/>
                        </w14:solidFill>
                      </w14:textFill>
                    </w:rPr>
                    <w:t>夜间</w:t>
                  </w:r>
                  <w:r>
                    <w:rPr>
                      <w:rFonts w:hint="default" w:ascii="Times New Roman" w:hAnsi="Times New Roman" w:cs="Times New Roman"/>
                      <w:color w:val="000000" w:themeColor="text1"/>
                      <w14:textFill>
                        <w14:solidFill>
                          <w14:schemeClr w14:val="tx1"/>
                        </w14:solidFill>
                      </w14:textFill>
                    </w:rPr>
                    <w:t>）</w:t>
                  </w:r>
                </w:p>
              </w:tc>
              <w:tc>
                <w:tcPr>
                  <w:tcW w:w="8137" w:type="dxa"/>
                  <w:gridSpan w:val="7"/>
                  <w:tcBorders>
                    <w:tl2br w:val="nil"/>
                    <w:tr2bl w:val="nil"/>
                  </w:tcBorders>
                  <w:noWrap w:val="0"/>
                  <w:vAlign w:val="center"/>
                </w:tcPr>
                <w:p w14:paraId="73FC5D17">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55</w:t>
                  </w:r>
                </w:p>
              </w:tc>
            </w:tr>
            <w:tr w14:paraId="67F1B41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68" w:type="dxa"/>
                  <w:tcBorders>
                    <w:tl2br w:val="nil"/>
                    <w:tr2bl w:val="nil"/>
                  </w:tcBorders>
                  <w:noWrap w:val="0"/>
                  <w:vAlign w:val="center"/>
                </w:tcPr>
                <w:p w14:paraId="32B39CDF">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宋体"/>
                      <w:color w:val="000000" w:themeColor="text1"/>
                      <w:szCs w:val="21"/>
                      <w14:textFill>
                        <w14:solidFill>
                          <w14:schemeClr w14:val="tx1"/>
                        </w14:solidFill>
                      </w14:textFill>
                    </w:rPr>
                    <w:t>达标情况</w:t>
                  </w:r>
                </w:p>
              </w:tc>
              <w:tc>
                <w:tcPr>
                  <w:tcW w:w="8137" w:type="dxa"/>
                  <w:gridSpan w:val="7"/>
                  <w:tcBorders>
                    <w:tl2br w:val="nil"/>
                    <w:tr2bl w:val="nil"/>
                  </w:tcBorders>
                  <w:noWrap w:val="0"/>
                  <w:vAlign w:val="center"/>
                </w:tcPr>
                <w:p w14:paraId="2D6AECC8">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达标</w:t>
                  </w:r>
                </w:p>
              </w:tc>
            </w:tr>
            <w:tr w14:paraId="0E49538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68" w:type="dxa"/>
                  <w:tcBorders>
                    <w:tl2br w:val="nil"/>
                    <w:tr2bl w:val="nil"/>
                  </w:tcBorders>
                  <w:noWrap w:val="0"/>
                  <w:vAlign w:val="center"/>
                </w:tcPr>
                <w:p w14:paraId="1DA5F50A">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监测日期</w:t>
                  </w:r>
                </w:p>
              </w:tc>
              <w:tc>
                <w:tcPr>
                  <w:tcW w:w="8137" w:type="dxa"/>
                  <w:gridSpan w:val="7"/>
                  <w:tcBorders>
                    <w:tl2br w:val="nil"/>
                    <w:tr2bl w:val="nil"/>
                  </w:tcBorders>
                  <w:noWrap w:val="0"/>
                  <w:vAlign w:val="center"/>
                </w:tcPr>
                <w:p w14:paraId="36584637">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2024.10.11</w:t>
                  </w:r>
                </w:p>
              </w:tc>
            </w:tr>
            <w:tr w14:paraId="5E640D4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68" w:type="dxa"/>
                  <w:tcBorders>
                    <w:tl2br w:val="nil"/>
                    <w:tr2bl w:val="nil"/>
                  </w:tcBorders>
                  <w:noWrap w:val="0"/>
                  <w:vAlign w:val="center"/>
                </w:tcPr>
                <w:p w14:paraId="6194F07E">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监测点位</w:t>
                  </w:r>
                </w:p>
              </w:tc>
              <w:tc>
                <w:tcPr>
                  <w:tcW w:w="1756" w:type="dxa"/>
                  <w:tcBorders>
                    <w:tl2br w:val="nil"/>
                    <w:tr2bl w:val="nil"/>
                  </w:tcBorders>
                  <w:noWrap w:val="0"/>
                  <w:vAlign w:val="center"/>
                </w:tcPr>
                <w:p w14:paraId="2546A770">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厂界东侧外1米</w:t>
                  </w:r>
                </w:p>
              </w:tc>
              <w:tc>
                <w:tcPr>
                  <w:tcW w:w="2144" w:type="dxa"/>
                  <w:gridSpan w:val="2"/>
                  <w:tcBorders>
                    <w:tl2br w:val="nil"/>
                    <w:tr2bl w:val="nil"/>
                  </w:tcBorders>
                  <w:noWrap w:val="0"/>
                  <w:vAlign w:val="center"/>
                </w:tcPr>
                <w:p w14:paraId="0AE88596">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厂界南侧外1米</w:t>
                  </w:r>
                </w:p>
              </w:tc>
              <w:tc>
                <w:tcPr>
                  <w:tcW w:w="2207" w:type="dxa"/>
                  <w:gridSpan w:val="3"/>
                  <w:tcBorders>
                    <w:tl2br w:val="nil"/>
                    <w:tr2bl w:val="nil"/>
                  </w:tcBorders>
                  <w:noWrap w:val="0"/>
                  <w:vAlign w:val="center"/>
                </w:tcPr>
                <w:p w14:paraId="10739E24">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厂界西侧外1米</w:t>
                  </w:r>
                </w:p>
              </w:tc>
              <w:tc>
                <w:tcPr>
                  <w:tcW w:w="2030" w:type="dxa"/>
                  <w:tcBorders>
                    <w:tl2br w:val="nil"/>
                    <w:tr2bl w:val="nil"/>
                  </w:tcBorders>
                  <w:noWrap w:val="0"/>
                  <w:vAlign w:val="center"/>
                </w:tcPr>
                <w:p w14:paraId="0AE3FCDF">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厂界北侧外1米</w:t>
                  </w:r>
                </w:p>
              </w:tc>
            </w:tr>
            <w:tr w14:paraId="28C47A3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68" w:type="dxa"/>
                  <w:tcBorders>
                    <w:tl2br w:val="nil"/>
                    <w:tr2bl w:val="nil"/>
                  </w:tcBorders>
                  <w:noWrap w:val="0"/>
                  <w:vAlign w:val="center"/>
                </w:tcPr>
                <w:p w14:paraId="5392EA7C">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监测值（昼间）</w:t>
                  </w:r>
                </w:p>
              </w:tc>
              <w:tc>
                <w:tcPr>
                  <w:tcW w:w="1756" w:type="dxa"/>
                  <w:tcBorders>
                    <w:tl2br w:val="nil"/>
                    <w:tr2bl w:val="nil"/>
                  </w:tcBorders>
                  <w:noWrap w:val="0"/>
                  <w:vAlign w:val="center"/>
                </w:tcPr>
                <w:p w14:paraId="285536F9">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55.3</w:t>
                  </w:r>
                </w:p>
              </w:tc>
              <w:tc>
                <w:tcPr>
                  <w:tcW w:w="2144" w:type="dxa"/>
                  <w:gridSpan w:val="2"/>
                  <w:tcBorders>
                    <w:tl2br w:val="nil"/>
                    <w:tr2bl w:val="nil"/>
                  </w:tcBorders>
                  <w:noWrap w:val="0"/>
                  <w:vAlign w:val="center"/>
                </w:tcPr>
                <w:p w14:paraId="405B5931">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56.3</w:t>
                  </w:r>
                </w:p>
              </w:tc>
              <w:tc>
                <w:tcPr>
                  <w:tcW w:w="2207" w:type="dxa"/>
                  <w:gridSpan w:val="3"/>
                  <w:tcBorders>
                    <w:tl2br w:val="nil"/>
                    <w:tr2bl w:val="nil"/>
                  </w:tcBorders>
                  <w:noWrap w:val="0"/>
                  <w:vAlign w:val="center"/>
                </w:tcPr>
                <w:p w14:paraId="271BB57F">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55.5</w:t>
                  </w:r>
                </w:p>
              </w:tc>
              <w:tc>
                <w:tcPr>
                  <w:tcW w:w="2030" w:type="dxa"/>
                  <w:tcBorders>
                    <w:tl2br w:val="nil"/>
                    <w:tr2bl w:val="nil"/>
                  </w:tcBorders>
                  <w:noWrap w:val="0"/>
                  <w:vAlign w:val="center"/>
                </w:tcPr>
                <w:p w14:paraId="7278CFA8">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54.3</w:t>
                  </w:r>
                </w:p>
              </w:tc>
            </w:tr>
            <w:tr w14:paraId="6E670AF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68" w:type="dxa"/>
                  <w:tcBorders>
                    <w:tl2br w:val="nil"/>
                    <w:tr2bl w:val="nil"/>
                  </w:tcBorders>
                  <w:noWrap w:val="0"/>
                  <w:vAlign w:val="center"/>
                </w:tcPr>
                <w:p w14:paraId="735315D0">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标准值（昼间）</w:t>
                  </w:r>
                </w:p>
              </w:tc>
              <w:tc>
                <w:tcPr>
                  <w:tcW w:w="8137" w:type="dxa"/>
                  <w:gridSpan w:val="7"/>
                  <w:tcBorders>
                    <w:tl2br w:val="nil"/>
                    <w:tr2bl w:val="nil"/>
                  </w:tcBorders>
                  <w:noWrap w:val="0"/>
                  <w:vAlign w:val="center"/>
                </w:tcPr>
                <w:p w14:paraId="32D78C93">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65</w:t>
                  </w:r>
                </w:p>
              </w:tc>
            </w:tr>
            <w:tr w14:paraId="5EAC3BF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68" w:type="dxa"/>
                  <w:tcBorders>
                    <w:tl2br w:val="nil"/>
                    <w:tr2bl w:val="nil"/>
                  </w:tcBorders>
                  <w:noWrap w:val="0"/>
                  <w:vAlign w:val="center"/>
                </w:tcPr>
                <w:p w14:paraId="52EDA95A">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监测值（</w:t>
                  </w:r>
                  <w:r>
                    <w:rPr>
                      <w:rFonts w:hint="eastAsia" w:ascii="Times New Roman" w:hAnsi="Times New Roman" w:cs="Times New Roman"/>
                      <w:color w:val="000000" w:themeColor="text1"/>
                      <w:lang w:val="en-US" w:eastAsia="zh-CN"/>
                      <w14:textFill>
                        <w14:solidFill>
                          <w14:schemeClr w14:val="tx1"/>
                        </w14:solidFill>
                      </w14:textFill>
                    </w:rPr>
                    <w:t>夜间</w:t>
                  </w:r>
                  <w:r>
                    <w:rPr>
                      <w:rFonts w:hint="default" w:ascii="Times New Roman" w:hAnsi="Times New Roman" w:cs="Times New Roman"/>
                      <w:color w:val="000000" w:themeColor="text1"/>
                      <w14:textFill>
                        <w14:solidFill>
                          <w14:schemeClr w14:val="tx1"/>
                        </w14:solidFill>
                      </w14:textFill>
                    </w:rPr>
                    <w:t>）</w:t>
                  </w:r>
                </w:p>
              </w:tc>
              <w:tc>
                <w:tcPr>
                  <w:tcW w:w="2034" w:type="dxa"/>
                  <w:gridSpan w:val="2"/>
                  <w:tcBorders>
                    <w:tl2br w:val="nil"/>
                    <w:tr2bl w:val="nil"/>
                  </w:tcBorders>
                  <w:noWrap w:val="0"/>
                  <w:vAlign w:val="center"/>
                </w:tcPr>
                <w:p w14:paraId="416D214E">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51.3</w:t>
                  </w:r>
                </w:p>
              </w:tc>
              <w:tc>
                <w:tcPr>
                  <w:tcW w:w="2034" w:type="dxa"/>
                  <w:gridSpan w:val="2"/>
                  <w:tcBorders>
                    <w:tl2br w:val="nil"/>
                    <w:tr2bl w:val="nil"/>
                  </w:tcBorders>
                  <w:noWrap w:val="0"/>
                  <w:vAlign w:val="center"/>
                </w:tcPr>
                <w:p w14:paraId="249EED32">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53.2</w:t>
                  </w:r>
                </w:p>
              </w:tc>
              <w:tc>
                <w:tcPr>
                  <w:tcW w:w="2034" w:type="dxa"/>
                  <w:tcBorders>
                    <w:tl2br w:val="nil"/>
                    <w:tr2bl w:val="nil"/>
                  </w:tcBorders>
                  <w:noWrap w:val="0"/>
                  <w:vAlign w:val="center"/>
                </w:tcPr>
                <w:p w14:paraId="632F3D1D">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53.7</w:t>
                  </w:r>
                </w:p>
              </w:tc>
              <w:tc>
                <w:tcPr>
                  <w:tcW w:w="2035" w:type="dxa"/>
                  <w:gridSpan w:val="2"/>
                  <w:tcBorders>
                    <w:tl2br w:val="nil"/>
                    <w:tr2bl w:val="nil"/>
                  </w:tcBorders>
                  <w:noWrap w:val="0"/>
                  <w:vAlign w:val="center"/>
                </w:tcPr>
                <w:p w14:paraId="3FF9EAC9">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53.2</w:t>
                  </w:r>
                </w:p>
              </w:tc>
            </w:tr>
            <w:tr w14:paraId="75AE555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68" w:type="dxa"/>
                  <w:tcBorders>
                    <w:tl2br w:val="nil"/>
                    <w:tr2bl w:val="nil"/>
                  </w:tcBorders>
                  <w:noWrap w:val="0"/>
                  <w:vAlign w:val="center"/>
                </w:tcPr>
                <w:p w14:paraId="019C245C">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标准值（</w:t>
                  </w:r>
                  <w:r>
                    <w:rPr>
                      <w:rFonts w:hint="eastAsia" w:ascii="Times New Roman" w:hAnsi="Times New Roman" w:cs="Times New Roman"/>
                      <w:color w:val="000000" w:themeColor="text1"/>
                      <w:lang w:val="en-US" w:eastAsia="zh-CN"/>
                      <w14:textFill>
                        <w14:solidFill>
                          <w14:schemeClr w14:val="tx1"/>
                        </w14:solidFill>
                      </w14:textFill>
                    </w:rPr>
                    <w:t>夜间</w:t>
                  </w:r>
                  <w:r>
                    <w:rPr>
                      <w:rFonts w:hint="default" w:ascii="Times New Roman" w:hAnsi="Times New Roman" w:cs="Times New Roman"/>
                      <w:color w:val="000000" w:themeColor="text1"/>
                      <w14:textFill>
                        <w14:solidFill>
                          <w14:schemeClr w14:val="tx1"/>
                        </w14:solidFill>
                      </w14:textFill>
                    </w:rPr>
                    <w:t>）</w:t>
                  </w:r>
                </w:p>
              </w:tc>
              <w:tc>
                <w:tcPr>
                  <w:tcW w:w="8137" w:type="dxa"/>
                  <w:gridSpan w:val="7"/>
                  <w:tcBorders>
                    <w:tl2br w:val="nil"/>
                    <w:tr2bl w:val="nil"/>
                  </w:tcBorders>
                  <w:noWrap w:val="0"/>
                  <w:vAlign w:val="center"/>
                </w:tcPr>
                <w:p w14:paraId="2D8E68DB">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55</w:t>
                  </w:r>
                </w:p>
              </w:tc>
            </w:tr>
            <w:tr w14:paraId="51D7EE3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68" w:type="dxa"/>
                  <w:tcBorders>
                    <w:tl2br w:val="nil"/>
                    <w:tr2bl w:val="nil"/>
                  </w:tcBorders>
                  <w:noWrap w:val="0"/>
                  <w:vAlign w:val="center"/>
                </w:tcPr>
                <w:p w14:paraId="10FCC2E5">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宋体"/>
                      <w:color w:val="000000" w:themeColor="text1"/>
                      <w:szCs w:val="21"/>
                      <w14:textFill>
                        <w14:solidFill>
                          <w14:schemeClr w14:val="tx1"/>
                        </w14:solidFill>
                      </w14:textFill>
                    </w:rPr>
                    <w:t>达标情况</w:t>
                  </w:r>
                </w:p>
              </w:tc>
              <w:tc>
                <w:tcPr>
                  <w:tcW w:w="8137" w:type="dxa"/>
                  <w:gridSpan w:val="7"/>
                  <w:tcBorders>
                    <w:tl2br w:val="nil"/>
                    <w:tr2bl w:val="nil"/>
                  </w:tcBorders>
                  <w:noWrap w:val="0"/>
                  <w:vAlign w:val="center"/>
                </w:tcPr>
                <w:p w14:paraId="0740F250">
                  <w:pPr>
                    <w:keepNext w:val="0"/>
                    <w:keepLines w:val="0"/>
                    <w:widowControl/>
                    <w:suppressLineNumbers w:val="0"/>
                    <w:spacing w:before="0" w:beforeAutospacing="0" w:after="0" w:afterAutospacing="0"/>
                    <w:ind w:left="0" w:leftChars="0" w:right="0" w:rightChars="0"/>
                    <w:jc w:val="center"/>
                    <w:rPr>
                      <w:rFonts w:hint="eastAsia"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达标</w:t>
                  </w:r>
                </w:p>
              </w:tc>
            </w:tr>
            <w:tr w14:paraId="3046B24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68" w:type="dxa"/>
                  <w:tcBorders>
                    <w:tl2br w:val="nil"/>
                    <w:tr2bl w:val="nil"/>
                  </w:tcBorders>
                  <w:noWrap w:val="0"/>
                  <w:vAlign w:val="center"/>
                </w:tcPr>
                <w:p w14:paraId="5CD32CDE">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评价</w:t>
                  </w:r>
                </w:p>
              </w:tc>
              <w:tc>
                <w:tcPr>
                  <w:tcW w:w="8137" w:type="dxa"/>
                  <w:gridSpan w:val="7"/>
                  <w:tcBorders>
                    <w:tl2br w:val="nil"/>
                    <w:tr2bl w:val="nil"/>
                  </w:tcBorders>
                  <w:noWrap w:val="0"/>
                  <w:vAlign w:val="center"/>
                </w:tcPr>
                <w:p w14:paraId="5EC103FA">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昼间厂界噪声符合《工业企业厂界环境噪声排放标准》（GB12348-2008）表1中</w:t>
                  </w:r>
                  <w:r>
                    <w:rPr>
                      <w:rFonts w:hint="eastAsia" w:ascii="Times New Roman" w:hAnsi="Times New Roman" w:cs="Times New Roman"/>
                      <w:color w:val="000000" w:themeColor="text1"/>
                      <w:lang w:val="en-US" w:eastAsia="zh-CN"/>
                      <w14:textFill>
                        <w14:solidFill>
                          <w14:schemeClr w14:val="tx1"/>
                        </w14:solidFill>
                      </w14:textFill>
                    </w:rPr>
                    <w:t>3</w:t>
                  </w:r>
                  <w:r>
                    <w:rPr>
                      <w:rFonts w:hint="default" w:ascii="Times New Roman" w:hAnsi="Times New Roman" w:cs="Times New Roman"/>
                      <w:color w:val="000000" w:themeColor="text1"/>
                      <w14:textFill>
                        <w14:solidFill>
                          <w14:schemeClr w14:val="tx1"/>
                        </w14:solidFill>
                      </w14:textFill>
                    </w:rPr>
                    <w:t>类区标准</w:t>
                  </w:r>
                </w:p>
              </w:tc>
            </w:tr>
          </w:tbl>
          <w:p w14:paraId="2418C5FC">
            <w:pPr>
              <w:pStyle w:val="11"/>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firstLine="480" w:firstLineChars="200"/>
              <w:jc w:val="both"/>
              <w:textAlignment w:val="auto"/>
              <w:outlineLvl w:val="2"/>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监测结果表明：监测期间，项目厂界噪声昼</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间</w:t>
            </w:r>
            <w:r>
              <w:rPr>
                <w:rFonts w:hint="default" w:ascii="Times New Roman" w:hAnsi="Times New Roman" w:eastAsia="宋体" w:cs="Times New Roman"/>
                <w:color w:val="000000" w:themeColor="text1"/>
                <w:sz w:val="24"/>
                <w:szCs w:val="24"/>
                <w14:textFill>
                  <w14:solidFill>
                    <w14:schemeClr w14:val="tx1"/>
                  </w14:solidFill>
                </w14:textFill>
              </w:rPr>
              <w:t>等效（A）声级值均符合《工业企业厂界环境噪声排放标准》（GB12348-2008）</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表1</w:t>
            </w:r>
            <w:r>
              <w:rPr>
                <w:rFonts w:hint="default" w:ascii="Times New Roman" w:hAnsi="Times New Roman" w:eastAsia="宋体" w:cs="Times New Roman"/>
                <w:color w:val="000000" w:themeColor="text1"/>
                <w:sz w:val="24"/>
                <w:szCs w:val="24"/>
                <w14:textFill>
                  <w14:solidFill>
                    <w14:schemeClr w14:val="tx1"/>
                  </w14:solidFill>
                </w14:textFill>
              </w:rPr>
              <w:t>中</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3</w:t>
            </w:r>
            <w:r>
              <w:rPr>
                <w:rFonts w:hint="default" w:ascii="Times New Roman" w:hAnsi="Times New Roman" w:eastAsia="宋体" w:cs="Times New Roman"/>
                <w:color w:val="000000" w:themeColor="text1"/>
                <w:sz w:val="24"/>
                <w:szCs w:val="24"/>
                <w14:textFill>
                  <w14:solidFill>
                    <w14:schemeClr w14:val="tx1"/>
                  </w14:solidFill>
                </w14:textFill>
              </w:rPr>
              <w:t>类标准。</w:t>
            </w:r>
          </w:p>
          <w:p w14:paraId="71CFAC1F">
            <w:pPr>
              <w:keepNext w:val="0"/>
              <w:keepLines w:val="0"/>
              <w:widowControl/>
              <w:suppressLineNumbers w:val="0"/>
              <w:spacing w:before="0" w:beforeAutospacing="0" w:after="0" w:afterAutospacing="0" w:line="360" w:lineRule="auto"/>
              <w:ind w:left="0" w:right="0"/>
              <w:rPr>
                <w:rFonts w:hint="default" w:ascii="Times New Roman" w:hAnsi="Times New Roman" w:eastAsia="宋体" w:cs="Times New Roman"/>
                <w:color w:val="000000" w:themeColor="text1"/>
                <w:sz w:val="28"/>
                <w:szCs w:val="28"/>
                <w:lang w:val="en-US" w:eastAsia="zh-CN"/>
                <w14:textFill>
                  <w14:solidFill>
                    <w14:schemeClr w14:val="tx1"/>
                  </w14:solidFill>
                </w14:textFill>
              </w:rPr>
            </w:pPr>
          </w:p>
        </w:tc>
      </w:tr>
    </w:tbl>
    <w:p w14:paraId="22B2772B">
      <w:pPr>
        <w:spacing w:afterLines="30"/>
        <w:jc w:val="left"/>
        <w:outlineLvl w:val="0"/>
        <w:rPr>
          <w:rFonts w:hint="default" w:ascii="Times New Roman" w:hAnsi="Times New Roman" w:cs="Times New Roman"/>
          <w:b/>
          <w:bCs/>
          <w:color w:val="000000"/>
          <w:sz w:val="24"/>
          <w:szCs w:val="24"/>
          <w:lang w:eastAsia="zh-CN"/>
        </w:rPr>
      </w:pPr>
      <w:bookmarkStart w:id="8" w:name="_Toc11902"/>
      <w:bookmarkStart w:id="9" w:name="_Toc8264"/>
      <w:bookmarkStart w:id="10" w:name="_Toc13310"/>
      <w:bookmarkStart w:id="11" w:name="_Toc4236"/>
      <w:bookmarkStart w:id="12" w:name="_Toc4800"/>
      <w:r>
        <w:rPr>
          <w:rFonts w:hint="default" w:ascii="Times New Roman" w:hAnsi="Times New Roman" w:cs="Times New Roman"/>
          <w:b/>
          <w:bCs/>
          <w:color w:val="000000"/>
          <w:sz w:val="24"/>
          <w:szCs w:val="24"/>
        </w:rPr>
        <w:t>表</w:t>
      </w:r>
      <w:r>
        <w:rPr>
          <w:rFonts w:hint="eastAsia" w:ascii="Times New Roman" w:hAnsi="Times New Roman" w:cs="Times New Roman"/>
          <w:b/>
          <w:bCs/>
          <w:color w:val="000000"/>
          <w:sz w:val="24"/>
          <w:szCs w:val="24"/>
          <w:lang w:val="en-US" w:eastAsia="zh-CN"/>
        </w:rPr>
        <w:t>八</w:t>
      </w:r>
    </w:p>
    <w:tbl>
      <w:tblPr>
        <w:tblStyle w:val="33"/>
        <w:tblW w:w="9740" w:type="dxa"/>
        <w:jc w:val="center"/>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
      <w:tblGrid>
        <w:gridCol w:w="9740"/>
      </w:tblGrid>
      <w:tr w14:paraId="6E0AEA7F">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13404" w:hRule="atLeast"/>
          <w:jc w:val="center"/>
        </w:trPr>
        <w:tc>
          <w:tcPr>
            <w:tcW w:w="9740" w:type="dxa"/>
            <w:noWrap w:val="0"/>
            <w:vAlign w:val="top"/>
          </w:tcPr>
          <w:p w14:paraId="430E09AB">
            <w:pPr>
              <w:keepNext w:val="0"/>
              <w:keepLines w:val="0"/>
              <w:pageBreakBefore w:val="0"/>
              <w:widowControl/>
              <w:suppressLineNumbers w:val="0"/>
              <w:kinsoku/>
              <w:wordWrap/>
              <w:overflowPunct/>
              <w:topLinePunct w:val="0"/>
              <w:autoSpaceDE/>
              <w:autoSpaceDN/>
              <w:bidi w:val="0"/>
              <w:snapToGrid/>
              <w:spacing w:before="0" w:beforeAutospacing="0" w:after="0" w:afterAutospacing="0" w:line="360" w:lineRule="auto"/>
              <w:ind w:left="0" w:right="0"/>
              <w:jc w:val="left"/>
              <w:textAlignment w:val="auto"/>
              <w:rPr>
                <w:rFonts w:hint="default" w:ascii="Times New Roman" w:hAnsi="Times New Roman" w:cs="Times New Roman"/>
                <w:b/>
                <w:bCs/>
                <w:color w:val="000000" w:themeColor="text1"/>
                <w:sz w:val="24"/>
                <w:szCs w:val="24"/>
                <w:lang w:eastAsia="zh-CN"/>
                <w14:textFill>
                  <w14:solidFill>
                    <w14:schemeClr w14:val="tx1"/>
                  </w14:solidFill>
                </w14:textFill>
              </w:rPr>
            </w:pPr>
            <w:r>
              <w:rPr>
                <w:rFonts w:hint="default" w:ascii="Times New Roman" w:hAnsi="Times New Roman" w:cs="Times New Roman"/>
                <w:b/>
                <w:bCs/>
                <w:color w:val="000000" w:themeColor="text1"/>
                <w:sz w:val="24"/>
                <w:szCs w:val="24"/>
                <w:lang w:eastAsia="zh-CN"/>
                <w14:textFill>
                  <w14:solidFill>
                    <w14:schemeClr w14:val="tx1"/>
                  </w14:solidFill>
                </w14:textFill>
              </w:rPr>
              <w:t>验收监测结论</w:t>
            </w:r>
          </w:p>
          <w:p w14:paraId="37369596">
            <w:pPr>
              <w:keepNext w:val="0"/>
              <w:keepLines w:val="0"/>
              <w:pageBreakBefore w:val="0"/>
              <w:widowControl/>
              <w:suppressLineNumbers w:val="0"/>
              <w:kinsoku/>
              <w:wordWrap/>
              <w:overflowPunct/>
              <w:topLinePunct w:val="0"/>
              <w:autoSpaceDE/>
              <w:autoSpaceDN/>
              <w:bidi w:val="0"/>
              <w:snapToGrid/>
              <w:spacing w:before="0" w:beforeAutospacing="0" w:after="0" w:afterAutospacing="0" w:line="360" w:lineRule="auto"/>
              <w:ind w:left="0" w:right="0"/>
              <w:jc w:val="left"/>
              <w:textAlignment w:val="auto"/>
              <w:rPr>
                <w:rFonts w:hint="default" w:ascii="Times New Roman" w:hAnsi="Times New Roman" w:eastAsia="宋体" w:cs="Times New Roman"/>
                <w:b/>
                <w:color w:val="000000" w:themeColor="text1"/>
                <w:spacing w:val="0"/>
                <w:sz w:val="24"/>
                <w:szCs w:val="24"/>
                <w14:textFill>
                  <w14:solidFill>
                    <w14:schemeClr w14:val="tx1"/>
                  </w14:solidFill>
                </w14:textFill>
              </w:rPr>
            </w:pPr>
            <w:r>
              <w:rPr>
                <w:rFonts w:hint="default" w:ascii="Times New Roman" w:hAnsi="Times New Roman" w:cs="Times New Roman"/>
                <w:b/>
                <w:color w:val="000000" w:themeColor="text1"/>
                <w:spacing w:val="0"/>
                <w:sz w:val="24"/>
                <w:szCs w:val="24"/>
                <w:lang w:val="en-US" w:eastAsia="zh-CN"/>
                <w14:textFill>
                  <w14:solidFill>
                    <w14:schemeClr w14:val="tx1"/>
                  </w14:solidFill>
                </w14:textFill>
              </w:rPr>
              <w:t>8</w:t>
            </w:r>
            <w:r>
              <w:rPr>
                <w:rFonts w:hint="default" w:ascii="Times New Roman" w:hAnsi="Times New Roman" w:eastAsia="宋体" w:cs="Times New Roman"/>
                <w:b/>
                <w:color w:val="000000" w:themeColor="text1"/>
                <w:spacing w:val="0"/>
                <w:sz w:val="24"/>
                <w:szCs w:val="24"/>
                <w:lang w:val="en-US" w:eastAsia="zh-CN"/>
                <w14:textFill>
                  <w14:solidFill>
                    <w14:schemeClr w14:val="tx1"/>
                  </w14:solidFill>
                </w14:textFill>
              </w:rPr>
              <w:t>.1</w:t>
            </w:r>
            <w:r>
              <w:rPr>
                <w:rFonts w:hint="default" w:ascii="Times New Roman" w:hAnsi="Times New Roman" w:eastAsia="宋体" w:cs="Times New Roman"/>
                <w:b/>
                <w:color w:val="000000" w:themeColor="text1"/>
                <w:spacing w:val="0"/>
                <w:sz w:val="24"/>
                <w:szCs w:val="24"/>
                <w14:textFill>
                  <w14:solidFill>
                    <w14:schemeClr w14:val="tx1"/>
                  </w14:solidFill>
                </w14:textFill>
              </w:rPr>
              <w:t>废水监测</w:t>
            </w:r>
          </w:p>
          <w:p w14:paraId="00FEC3A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ascii="Times New Roman" w:hAnsi="Times New Roman" w:eastAsia="宋体" w:cs="Times New Roman"/>
                <w:b w:val="0"/>
                <w:bCs w:val="0"/>
                <w:color w:val="auto"/>
                <w:sz w:val="24"/>
                <w:lang w:val="en-US" w:eastAsia="zh-CN"/>
              </w:rPr>
            </w:pPr>
            <w:r>
              <w:rPr>
                <w:rFonts w:hint="eastAsia" w:ascii="Times New Roman" w:hAnsi="Times New Roman" w:eastAsia="宋体" w:cs="Times New Roman"/>
                <w:b w:val="0"/>
                <w:bCs w:val="0"/>
                <w:color w:val="auto"/>
                <w:sz w:val="24"/>
                <w:lang w:val="en-US" w:eastAsia="zh-CN"/>
              </w:rPr>
              <w:t>本项目</w:t>
            </w:r>
            <w:r>
              <w:rPr>
                <w:rFonts w:hint="eastAsia"/>
                <w:spacing w:val="-4"/>
                <w:sz w:val="24"/>
              </w:rPr>
              <w:t>无生活废水和生产废水产生，蒸汽冷凝水作为清下水通过雨水管网排放。</w:t>
            </w:r>
          </w:p>
          <w:p w14:paraId="0CD5AC1C">
            <w:pPr>
              <w:pStyle w:val="53"/>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360" w:lineRule="auto"/>
              <w:ind w:left="0" w:leftChars="0" w:right="0" w:rightChars="0" w:firstLine="0" w:firstLineChars="0"/>
              <w:jc w:val="both"/>
              <w:textAlignment w:val="auto"/>
              <w:outlineLvl w:val="2"/>
              <w:rPr>
                <w:rFonts w:hint="default" w:ascii="Times New Roman" w:hAnsi="Times New Roman" w:cs="Times New Roman"/>
                <w:b/>
                <w:bCs w:val="0"/>
                <w:color w:val="000000" w:themeColor="text1"/>
                <w:spacing w:val="0"/>
                <w:sz w:val="24"/>
                <w:szCs w:val="24"/>
                <w:lang w:val="en-US" w:eastAsia="zh-CN"/>
                <w14:textFill>
                  <w14:solidFill>
                    <w14:schemeClr w14:val="tx1"/>
                  </w14:solidFill>
                </w14:textFill>
              </w:rPr>
            </w:pPr>
            <w:r>
              <w:rPr>
                <w:rFonts w:hint="default" w:ascii="Times New Roman" w:hAnsi="Times New Roman" w:cs="Times New Roman"/>
                <w:b/>
                <w:color w:val="000000" w:themeColor="text1"/>
                <w:spacing w:val="0"/>
                <w:sz w:val="24"/>
                <w:szCs w:val="24"/>
                <w:lang w:val="en-US" w:eastAsia="zh-CN"/>
                <w14:textFill>
                  <w14:solidFill>
                    <w14:schemeClr w14:val="tx1"/>
                  </w14:solidFill>
                </w14:textFill>
              </w:rPr>
              <w:t>8.2</w:t>
            </w:r>
            <w:r>
              <w:rPr>
                <w:rFonts w:hint="default" w:ascii="Times New Roman" w:hAnsi="Times New Roman" w:cs="Times New Roman"/>
                <w:b/>
                <w:bCs w:val="0"/>
                <w:color w:val="000000" w:themeColor="text1"/>
                <w:spacing w:val="0"/>
                <w:sz w:val="24"/>
                <w:szCs w:val="24"/>
                <w:lang w:val="en-US" w:eastAsia="zh-CN"/>
                <w14:textFill>
                  <w14:solidFill>
                    <w14:schemeClr w14:val="tx1"/>
                  </w14:solidFill>
                </w14:textFill>
              </w:rPr>
              <w:t>废气监测</w:t>
            </w:r>
          </w:p>
          <w:p w14:paraId="362AE5FD">
            <w:pPr>
              <w:pStyle w:val="53"/>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360" w:lineRule="auto"/>
              <w:ind w:left="0" w:leftChars="0" w:right="0" w:rightChars="0" w:firstLine="480" w:firstLineChars="200"/>
              <w:jc w:val="both"/>
              <w:textAlignment w:val="auto"/>
              <w:outlineLvl w:val="9"/>
              <w:rPr>
                <w:rFonts w:hint="default"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pPr>
            <w:r>
              <w:rPr>
                <w:rFonts w:hint="default"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验收监测期间，</w:t>
            </w:r>
            <w:r>
              <w:rPr>
                <w:rFonts w:hint="eastAsia"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企业</w:t>
            </w:r>
            <w:r>
              <w:rPr>
                <w:rFonts w:hint="eastAsia" w:ascii="Times New Roman" w:hAnsi="Times New Roman" w:cs="Times New Roman"/>
                <w:b w:val="0"/>
                <w:bCs w:val="0"/>
                <w:snapToGrid/>
                <w:color w:val="000000" w:themeColor="text1"/>
                <w:spacing w:val="0"/>
                <w:kern w:val="2"/>
                <w:sz w:val="24"/>
                <w:szCs w:val="24"/>
                <w:lang w:val="en-US" w:eastAsia="zh-CN" w:bidi="ar-SA"/>
                <w14:textFill>
                  <w14:solidFill>
                    <w14:schemeClr w14:val="tx1"/>
                  </w14:solidFill>
                </w14:textFill>
              </w:rPr>
              <w:t>厂界颗粒物</w:t>
            </w:r>
            <w:r>
              <w:rPr>
                <w:rFonts w:hint="eastAsia"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无组织排放监测点浓度满足</w:t>
            </w:r>
            <w:r>
              <w:rPr>
                <w:rFonts w:hint="default" w:ascii="Times New Roman" w:hAnsi="Times New Roman" w:eastAsia="宋体" w:cs="Times New Roman"/>
                <w:color w:val="auto"/>
                <w:sz w:val="24"/>
                <w:lang w:val="en-US" w:eastAsia="zh-CN"/>
              </w:rPr>
              <w:t>《大气污染物综合排放标准》（DB32/4041-2021）</w:t>
            </w:r>
            <w:r>
              <w:rPr>
                <w:rFonts w:hint="eastAsia"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表</w:t>
            </w:r>
            <w:r>
              <w:rPr>
                <w:rFonts w:hint="eastAsia" w:ascii="Times New Roman" w:hAnsi="Times New Roman" w:cs="Times New Roman"/>
                <w:b w:val="0"/>
                <w:bCs w:val="0"/>
                <w:snapToGrid/>
                <w:color w:val="000000" w:themeColor="text1"/>
                <w:spacing w:val="0"/>
                <w:kern w:val="2"/>
                <w:sz w:val="24"/>
                <w:szCs w:val="24"/>
                <w:lang w:val="en-US" w:eastAsia="zh-CN" w:bidi="ar-SA"/>
                <w14:textFill>
                  <w14:solidFill>
                    <w14:schemeClr w14:val="tx1"/>
                  </w14:solidFill>
                </w14:textFill>
              </w:rPr>
              <w:t>3</w:t>
            </w:r>
            <w:r>
              <w:rPr>
                <w:rFonts w:hint="eastAsia"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标准。</w:t>
            </w:r>
          </w:p>
          <w:p w14:paraId="326AD61A">
            <w:pPr>
              <w:pStyle w:val="53"/>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360" w:lineRule="auto"/>
              <w:ind w:left="0" w:leftChars="0" w:right="0" w:rightChars="0" w:firstLine="0" w:firstLineChars="0"/>
              <w:jc w:val="both"/>
              <w:textAlignment w:val="auto"/>
              <w:outlineLvl w:val="2"/>
              <w:rPr>
                <w:rFonts w:hint="default" w:ascii="Times New Roman" w:hAnsi="Times New Roman" w:eastAsia="宋体" w:cs="Times New Roman"/>
                <w:b/>
                <w:color w:val="000000" w:themeColor="text1"/>
                <w:spacing w:val="0"/>
                <w:sz w:val="24"/>
                <w:szCs w:val="24"/>
                <w14:textFill>
                  <w14:solidFill>
                    <w14:schemeClr w14:val="tx1"/>
                  </w14:solidFill>
                </w14:textFill>
              </w:rPr>
            </w:pPr>
            <w:r>
              <w:rPr>
                <w:rFonts w:hint="default" w:ascii="Times New Roman" w:hAnsi="Times New Roman" w:cs="Times New Roman"/>
                <w:b/>
                <w:color w:val="000000" w:themeColor="text1"/>
                <w:spacing w:val="0"/>
                <w:sz w:val="24"/>
                <w:szCs w:val="24"/>
                <w:lang w:val="en-US" w:eastAsia="zh-CN"/>
                <w14:textFill>
                  <w14:solidFill>
                    <w14:schemeClr w14:val="tx1"/>
                  </w14:solidFill>
                </w14:textFill>
              </w:rPr>
              <w:t>8</w:t>
            </w:r>
            <w:r>
              <w:rPr>
                <w:rFonts w:hint="default" w:ascii="Times New Roman" w:hAnsi="Times New Roman" w:eastAsia="宋体" w:cs="Times New Roman"/>
                <w:b/>
                <w:color w:val="000000" w:themeColor="text1"/>
                <w:spacing w:val="0"/>
                <w:sz w:val="24"/>
                <w:szCs w:val="24"/>
                <w:lang w:val="en-US" w:eastAsia="zh-CN"/>
                <w14:textFill>
                  <w14:solidFill>
                    <w14:schemeClr w14:val="tx1"/>
                  </w14:solidFill>
                </w14:textFill>
              </w:rPr>
              <w:t>.3</w:t>
            </w:r>
            <w:r>
              <w:rPr>
                <w:rFonts w:hint="default" w:ascii="Times New Roman" w:hAnsi="Times New Roman" w:eastAsia="宋体" w:cs="Times New Roman"/>
                <w:b/>
                <w:color w:val="000000" w:themeColor="text1"/>
                <w:spacing w:val="0"/>
                <w:sz w:val="24"/>
                <w:szCs w:val="24"/>
                <w14:textFill>
                  <w14:solidFill>
                    <w14:schemeClr w14:val="tx1"/>
                  </w14:solidFill>
                </w14:textFill>
              </w:rPr>
              <w:t>噪声监测</w:t>
            </w:r>
          </w:p>
          <w:p w14:paraId="629FEFB7">
            <w:pPr>
              <w:pStyle w:val="53"/>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360" w:lineRule="auto"/>
              <w:ind w:left="0" w:leftChars="0" w:right="0" w:rightChars="0" w:firstLine="480" w:firstLineChars="200"/>
              <w:jc w:val="both"/>
              <w:textAlignment w:val="auto"/>
              <w:outlineLvl w:val="9"/>
              <w:rPr>
                <w:rFonts w:hint="eastAsia" w:ascii="Times New Roman" w:hAnsi="Times New Roman" w:eastAsia="宋体" w:cs="Times New Roman"/>
                <w:snapToGrid/>
                <w:color w:val="000000" w:themeColor="text1"/>
                <w:spacing w:val="0"/>
                <w:kern w:val="2"/>
                <w:sz w:val="24"/>
                <w:szCs w:val="24"/>
                <w:lang w:val="en-US" w:eastAsia="zh-CN" w:bidi="ar-SA"/>
                <w14:textFill>
                  <w14:solidFill>
                    <w14:schemeClr w14:val="tx1"/>
                  </w14:solidFill>
                </w14:textFill>
              </w:rPr>
            </w:pPr>
            <w:r>
              <w:rPr>
                <w:rFonts w:hint="default" w:ascii="Times New Roman" w:hAnsi="Times New Roman" w:eastAsia="宋体" w:cs="Times New Roman"/>
                <w:snapToGrid/>
                <w:color w:val="000000" w:themeColor="text1"/>
                <w:spacing w:val="0"/>
                <w:kern w:val="2"/>
                <w:sz w:val="24"/>
                <w:szCs w:val="24"/>
                <w:lang w:val="en-US" w:eastAsia="zh-CN" w:bidi="ar-SA"/>
                <w14:textFill>
                  <w14:solidFill>
                    <w14:schemeClr w14:val="tx1"/>
                  </w14:solidFill>
                </w14:textFill>
              </w:rPr>
              <w:t>验收监测期间，项目厂界噪声昼间等效（A）声级值符合《工业企业厂界环境噪声排放标准》（GB12348-2008）表1中</w:t>
            </w:r>
            <w:r>
              <w:rPr>
                <w:rFonts w:hint="eastAsia" w:ascii="Times New Roman" w:hAnsi="Times New Roman" w:eastAsia="宋体" w:cs="Times New Roman"/>
                <w:snapToGrid/>
                <w:color w:val="000000" w:themeColor="text1"/>
                <w:spacing w:val="0"/>
                <w:kern w:val="2"/>
                <w:sz w:val="24"/>
                <w:szCs w:val="24"/>
                <w:lang w:val="en-US" w:eastAsia="zh-CN" w:bidi="ar-SA"/>
                <w14:textFill>
                  <w14:solidFill>
                    <w14:schemeClr w14:val="tx1"/>
                  </w14:solidFill>
                </w14:textFill>
              </w:rPr>
              <w:t>3</w:t>
            </w:r>
            <w:r>
              <w:rPr>
                <w:rFonts w:hint="default" w:ascii="Times New Roman" w:hAnsi="Times New Roman" w:eastAsia="宋体" w:cs="Times New Roman"/>
                <w:snapToGrid/>
                <w:color w:val="000000" w:themeColor="text1"/>
                <w:spacing w:val="0"/>
                <w:kern w:val="2"/>
                <w:sz w:val="24"/>
                <w:szCs w:val="24"/>
                <w:lang w:val="en-US" w:eastAsia="zh-CN" w:bidi="ar-SA"/>
                <w14:textFill>
                  <w14:solidFill>
                    <w14:schemeClr w14:val="tx1"/>
                  </w14:solidFill>
                </w14:textFill>
              </w:rPr>
              <w:t>类标准</w:t>
            </w:r>
            <w:r>
              <w:rPr>
                <w:rFonts w:hint="eastAsia" w:ascii="Times New Roman" w:hAnsi="Times New Roman" w:eastAsia="宋体" w:cs="Times New Roman"/>
                <w:snapToGrid/>
                <w:color w:val="000000" w:themeColor="text1"/>
                <w:spacing w:val="0"/>
                <w:kern w:val="2"/>
                <w:sz w:val="24"/>
                <w:szCs w:val="24"/>
                <w:lang w:val="en-US" w:eastAsia="zh-CN" w:bidi="ar-SA"/>
                <w14:textFill>
                  <w14:solidFill>
                    <w14:schemeClr w14:val="tx1"/>
                  </w14:solidFill>
                </w14:textFill>
              </w:rPr>
              <w:t>。</w:t>
            </w:r>
          </w:p>
          <w:p w14:paraId="0A1AE02A">
            <w:pPr>
              <w:pStyle w:val="53"/>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360" w:lineRule="auto"/>
              <w:ind w:left="0" w:leftChars="0" w:right="0" w:rightChars="0" w:firstLine="0" w:firstLineChars="0"/>
              <w:jc w:val="both"/>
              <w:textAlignment w:val="auto"/>
              <w:outlineLvl w:val="2"/>
              <w:rPr>
                <w:rFonts w:hint="default" w:ascii="Times New Roman" w:hAnsi="Times New Roman" w:cs="Times New Roman"/>
                <w:b/>
                <w:color w:val="000000" w:themeColor="text1"/>
                <w:spacing w:val="0"/>
                <w:sz w:val="24"/>
                <w:szCs w:val="24"/>
                <w:lang w:val="en-US" w:eastAsia="zh-CN"/>
                <w14:textFill>
                  <w14:solidFill>
                    <w14:schemeClr w14:val="tx1"/>
                  </w14:solidFill>
                </w14:textFill>
              </w:rPr>
            </w:pPr>
            <w:r>
              <w:rPr>
                <w:rFonts w:hint="default" w:ascii="Times New Roman" w:hAnsi="Times New Roman" w:cs="Times New Roman"/>
                <w:b/>
                <w:color w:val="000000" w:themeColor="text1"/>
                <w:spacing w:val="0"/>
                <w:sz w:val="24"/>
                <w:szCs w:val="24"/>
                <w:lang w:val="en-US" w:eastAsia="zh-CN"/>
                <w14:textFill>
                  <w14:solidFill>
                    <w14:schemeClr w14:val="tx1"/>
                  </w14:solidFill>
                </w14:textFill>
              </w:rPr>
              <w:t>8.4固废</w:t>
            </w:r>
          </w:p>
          <w:p w14:paraId="4D0CE4A5">
            <w:pPr>
              <w:pStyle w:val="53"/>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360" w:lineRule="auto"/>
              <w:ind w:left="0" w:leftChars="0" w:right="0" w:rightChars="0" w:firstLine="480" w:firstLineChars="200"/>
              <w:jc w:val="both"/>
              <w:textAlignment w:val="auto"/>
              <w:outlineLvl w:val="9"/>
              <w:rPr>
                <w:rFonts w:hint="default"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pPr>
            <w:r>
              <w:rPr>
                <w:rFonts w:hint="default"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项目运营期</w:t>
            </w:r>
            <w:r>
              <w:rPr>
                <w:rFonts w:hint="eastAsia"/>
                <w:sz w:val="24"/>
              </w:rPr>
              <w:t>在运营过程中不会产生固体废弃物，无固废处置及排放。</w:t>
            </w:r>
          </w:p>
          <w:p w14:paraId="0418EFC5">
            <w:pPr>
              <w:pStyle w:val="53"/>
              <w:keepNext w:val="0"/>
              <w:keepLines w:val="0"/>
              <w:pageBreakBefore w:val="0"/>
              <w:widowControl w:val="0"/>
              <w:suppressLineNumbers w:val="0"/>
              <w:kinsoku/>
              <w:wordWrap/>
              <w:overflowPunct/>
              <w:topLinePunct w:val="0"/>
              <w:autoSpaceDE/>
              <w:autoSpaceDN/>
              <w:bidi w:val="0"/>
              <w:snapToGrid/>
              <w:spacing w:before="0" w:beforeAutospacing="0" w:after="0" w:afterAutospacing="0" w:line="360" w:lineRule="auto"/>
              <w:ind w:left="0" w:leftChars="0" w:right="0" w:rightChars="0" w:firstLine="496" w:firstLineChars="200"/>
              <w:jc w:val="both"/>
              <w:textAlignment w:val="auto"/>
              <w:outlineLvl w:val="9"/>
              <w:rPr>
                <w:rFonts w:hint="default" w:ascii="Times New Roman" w:hAnsi="Times New Roman" w:eastAsia="宋体" w:cs="Times New Roman"/>
                <w:color w:val="0000FF"/>
                <w:sz w:val="24"/>
                <w:szCs w:val="24"/>
                <w:lang w:val="en-US" w:eastAsia="zh-CN"/>
              </w:rPr>
            </w:pPr>
          </w:p>
        </w:tc>
      </w:tr>
      <w:bookmarkEnd w:id="8"/>
      <w:bookmarkEnd w:id="9"/>
      <w:bookmarkEnd w:id="10"/>
      <w:bookmarkEnd w:id="11"/>
      <w:bookmarkEnd w:id="12"/>
    </w:tbl>
    <w:p w14:paraId="7825D148">
      <w:pPr>
        <w:pStyle w:val="2"/>
        <w:jc w:val="center"/>
        <w:rPr>
          <w:rFonts w:hint="default" w:ascii="Times New Roman" w:hAnsi="Times New Roman" w:cs="Times New Roman"/>
          <w:sz w:val="28"/>
        </w:rPr>
        <w:sectPr>
          <w:pgSz w:w="11849" w:h="16781"/>
          <w:pgMar w:top="1134" w:right="1236" w:bottom="1134" w:left="1236" w:header="567" w:footer="992" w:gutter="0"/>
          <w:pgBorders>
            <w:top w:val="none" w:sz="0" w:space="0"/>
            <w:left w:val="none" w:sz="0" w:space="0"/>
            <w:bottom w:val="none" w:sz="0" w:space="0"/>
            <w:right w:val="none" w:sz="0" w:space="0"/>
          </w:pgBorders>
          <w:pgNumType w:fmt="decimal"/>
          <w:cols w:space="720" w:num="1"/>
          <w:docGrid w:type="lines" w:linePitch="312" w:charSpace="0"/>
        </w:sectPr>
      </w:pPr>
      <w:bookmarkStart w:id="13" w:name="_Toc3962"/>
      <w:bookmarkStart w:id="14" w:name="_Toc883"/>
      <w:bookmarkStart w:id="15" w:name="_Toc4789"/>
      <w:bookmarkStart w:id="16" w:name="_Toc298"/>
      <w:bookmarkStart w:id="17" w:name="_Toc30864"/>
    </w:p>
    <w:p w14:paraId="06CFD3BE">
      <w:pPr>
        <w:pStyle w:val="2"/>
        <w:jc w:val="center"/>
        <w:rPr>
          <w:rFonts w:hint="default" w:ascii="Times New Roman" w:hAnsi="Times New Roman" w:cs="Times New Roman"/>
          <w:color w:val="000000" w:themeColor="text1"/>
          <w:sz w:val="28"/>
          <w14:textFill>
            <w14:solidFill>
              <w14:schemeClr w14:val="tx1"/>
            </w14:solidFill>
          </w14:textFill>
        </w:rPr>
      </w:pPr>
      <w:r>
        <w:rPr>
          <w:rFonts w:hint="default" w:ascii="Times New Roman" w:hAnsi="Times New Roman" w:cs="Times New Roman"/>
          <w:color w:val="000000" w:themeColor="text1"/>
          <w:sz w:val="28"/>
          <w14:textFill>
            <w14:solidFill>
              <w14:schemeClr w14:val="tx1"/>
            </w14:solidFill>
          </w14:textFill>
        </w:rPr>
        <w:t>建设项目工程竣工环境保护</w:t>
      </w:r>
      <w:r>
        <w:rPr>
          <w:rFonts w:hint="eastAsia" w:ascii="Times New Roman" w:hAnsi="Times New Roman" w:cs="Times New Roman"/>
          <w:color w:val="000000" w:themeColor="text1"/>
          <w:sz w:val="28"/>
          <w:lang w:eastAsia="zh-CN"/>
          <w14:textFill>
            <w14:solidFill>
              <w14:schemeClr w14:val="tx1"/>
            </w14:solidFill>
          </w14:textFill>
        </w:rPr>
        <w:t>“</w:t>
      </w:r>
      <w:r>
        <w:rPr>
          <w:rFonts w:hint="default" w:ascii="Times New Roman" w:hAnsi="Times New Roman" w:cs="Times New Roman"/>
          <w:color w:val="000000" w:themeColor="text1"/>
          <w:sz w:val="28"/>
          <w14:textFill>
            <w14:solidFill>
              <w14:schemeClr w14:val="tx1"/>
            </w14:solidFill>
          </w14:textFill>
        </w:rPr>
        <w:t>三同时</w:t>
      </w:r>
      <w:r>
        <w:rPr>
          <w:rFonts w:hint="eastAsia" w:ascii="Times New Roman" w:hAnsi="Times New Roman" w:cs="Times New Roman"/>
          <w:color w:val="000000" w:themeColor="text1"/>
          <w:sz w:val="28"/>
          <w:lang w:eastAsia="zh-CN"/>
          <w14:textFill>
            <w14:solidFill>
              <w14:schemeClr w14:val="tx1"/>
            </w14:solidFill>
          </w14:textFill>
        </w:rPr>
        <w:t>”</w:t>
      </w:r>
      <w:r>
        <w:rPr>
          <w:rFonts w:hint="default" w:ascii="Times New Roman" w:hAnsi="Times New Roman" w:cs="Times New Roman"/>
          <w:color w:val="000000" w:themeColor="text1"/>
          <w:sz w:val="28"/>
          <w14:textFill>
            <w14:solidFill>
              <w14:schemeClr w14:val="tx1"/>
            </w14:solidFill>
          </w14:textFill>
        </w:rPr>
        <w:t>验收登记表</w:t>
      </w:r>
    </w:p>
    <w:p w14:paraId="06C145E6">
      <w:pPr>
        <w:jc w:val="center"/>
        <w:rPr>
          <w:rFonts w:hint="default" w:ascii="Times New Roman" w:hAnsi="Times New Roman" w:cs="Times New Roman"/>
          <w:color w:val="000000" w:themeColor="text1"/>
          <w:sz w:val="28"/>
          <w14:textFill>
            <w14:solidFill>
              <w14:schemeClr w14:val="tx1"/>
            </w14:solidFill>
          </w14:textFill>
        </w:rPr>
      </w:pPr>
      <w:r>
        <w:rPr>
          <w:rFonts w:hint="default" w:ascii="Times New Roman" w:hAnsi="Times New Roman" w:cs="Times New Roman"/>
          <w:b/>
          <w:color w:val="000000" w:themeColor="text1"/>
          <w:sz w:val="20"/>
          <w:szCs w:val="21"/>
          <w14:textFill>
            <w14:solidFill>
              <w14:schemeClr w14:val="tx1"/>
            </w14:solidFill>
          </w14:textFill>
        </w:rPr>
        <w:t>填表单位（盖章）：                               填表人（签字）：                             项目经办人（签字）：</w:t>
      </w:r>
    </w:p>
    <w:tbl>
      <w:tblPr>
        <w:tblStyle w:val="33"/>
        <w:tblW w:w="152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464"/>
        <w:gridCol w:w="1775"/>
        <w:gridCol w:w="656"/>
        <w:gridCol w:w="586"/>
        <w:gridCol w:w="559"/>
        <w:gridCol w:w="300"/>
        <w:gridCol w:w="844"/>
        <w:gridCol w:w="116"/>
        <w:gridCol w:w="607"/>
        <w:gridCol w:w="357"/>
        <w:gridCol w:w="1050"/>
        <w:gridCol w:w="669"/>
        <w:gridCol w:w="445"/>
        <w:gridCol w:w="109"/>
        <w:gridCol w:w="1033"/>
        <w:gridCol w:w="115"/>
        <w:gridCol w:w="413"/>
        <w:gridCol w:w="1215"/>
        <w:gridCol w:w="674"/>
        <w:gridCol w:w="277"/>
        <w:gridCol w:w="411"/>
        <w:gridCol w:w="768"/>
        <w:gridCol w:w="310"/>
        <w:gridCol w:w="761"/>
        <w:gridCol w:w="188"/>
        <w:gridCol w:w="558"/>
      </w:tblGrid>
      <w:tr w14:paraId="06852C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24" w:hRule="atLeast"/>
          <w:jc w:val="center"/>
        </w:trPr>
        <w:tc>
          <w:tcPr>
            <w:tcW w:w="464" w:type="dxa"/>
            <w:vMerge w:val="restart"/>
            <w:noWrap w:val="0"/>
            <w:vAlign w:val="center"/>
          </w:tcPr>
          <w:p w14:paraId="2B0B80AA">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000000" w:themeColor="text1"/>
                <w:sz w:val="18"/>
                <w:szCs w:val="18"/>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建设</w:t>
            </w:r>
          </w:p>
          <w:p w14:paraId="1E4F3B08">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000000" w:themeColor="text1"/>
                <w:sz w:val="18"/>
                <w:szCs w:val="18"/>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项目</w:t>
            </w:r>
          </w:p>
        </w:tc>
        <w:tc>
          <w:tcPr>
            <w:tcW w:w="1775" w:type="dxa"/>
            <w:noWrap w:val="0"/>
            <w:vAlign w:val="center"/>
          </w:tcPr>
          <w:p w14:paraId="595A416B">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000000" w:themeColor="text1"/>
                <w:sz w:val="18"/>
                <w:szCs w:val="18"/>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项目名称</w:t>
            </w:r>
          </w:p>
        </w:tc>
        <w:tc>
          <w:tcPr>
            <w:tcW w:w="6189" w:type="dxa"/>
            <w:gridSpan w:val="11"/>
            <w:noWrap w:val="0"/>
            <w:vAlign w:val="center"/>
          </w:tcPr>
          <w:p w14:paraId="76A00391">
            <w:pPr>
              <w:keepNext w:val="0"/>
              <w:keepLines w:val="0"/>
              <w:widowControl/>
              <w:suppressLineNumbers w:val="0"/>
              <w:spacing w:before="0" w:beforeAutospacing="0" w:after="0" w:afterAutospacing="0"/>
              <w:ind w:left="0" w:right="0"/>
              <w:jc w:val="center"/>
              <w:rPr>
                <w:rFonts w:hint="default" w:ascii="Times New Roman" w:hAnsi="Times New Roman" w:cs="Times New Roman"/>
                <w:b w:val="0"/>
                <w:bCs/>
                <w:color w:val="000000" w:themeColor="text1"/>
                <w:sz w:val="18"/>
                <w:szCs w:val="18"/>
                <w:lang w:val="en-US" w:eastAsia="zh-CN"/>
                <w14:textFill>
                  <w14:solidFill>
                    <w14:schemeClr w14:val="tx1"/>
                  </w14:solidFill>
                </w14:textFill>
              </w:rPr>
            </w:pPr>
            <w:r>
              <w:rPr>
                <w:rFonts w:hint="eastAsia" w:ascii="Times New Roman" w:hAnsi="Times New Roman" w:cs="Times New Roman"/>
                <w:b w:val="0"/>
                <w:bCs/>
                <w:color w:val="000000" w:themeColor="text1"/>
                <w:sz w:val="18"/>
                <w:szCs w:val="18"/>
                <w:lang w:val="en-US" w:eastAsia="zh-CN"/>
                <w14:textFill>
                  <w14:solidFill>
                    <w14:schemeClr w14:val="tx1"/>
                  </w14:solidFill>
                </w14:textFill>
              </w:rPr>
              <w:t>700立方黄磷储槽技改项目</w:t>
            </w:r>
          </w:p>
        </w:tc>
        <w:tc>
          <w:tcPr>
            <w:tcW w:w="1670" w:type="dxa"/>
            <w:gridSpan w:val="4"/>
            <w:noWrap w:val="0"/>
            <w:vAlign w:val="center"/>
          </w:tcPr>
          <w:p w14:paraId="44C6C281">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000000" w:themeColor="text1"/>
                <w:sz w:val="18"/>
                <w:szCs w:val="18"/>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建设地点</w:t>
            </w:r>
          </w:p>
        </w:tc>
        <w:tc>
          <w:tcPr>
            <w:tcW w:w="5162" w:type="dxa"/>
            <w:gridSpan w:val="9"/>
            <w:noWrap w:val="0"/>
            <w:vAlign w:val="center"/>
          </w:tcPr>
          <w:p w14:paraId="0CA8AE49">
            <w:pPr>
              <w:keepNext w:val="0"/>
              <w:keepLines w:val="0"/>
              <w:widowControl/>
              <w:suppressLineNumbers w:val="0"/>
              <w:spacing w:before="0" w:beforeAutospacing="0" w:after="0" w:afterAutospacing="0"/>
              <w:ind w:left="0" w:right="0"/>
              <w:jc w:val="center"/>
              <w:rPr>
                <w:rFonts w:hint="default" w:ascii="Times New Roman" w:hAnsi="Times New Roman" w:cs="Times New Roman"/>
                <w:b w:val="0"/>
                <w:bCs/>
                <w:color w:val="000000" w:themeColor="text1"/>
                <w:sz w:val="18"/>
                <w:szCs w:val="18"/>
                <w:lang w:val="en-US" w:eastAsia="zh-CN"/>
                <w14:textFill>
                  <w14:solidFill>
                    <w14:schemeClr w14:val="tx1"/>
                  </w14:solidFill>
                </w14:textFill>
              </w:rPr>
            </w:pPr>
            <w:r>
              <w:rPr>
                <w:rFonts w:hint="eastAsia" w:ascii="Times New Roman" w:hAnsi="Times New Roman" w:cs="Times New Roman"/>
                <w:b w:val="0"/>
                <w:bCs/>
                <w:color w:val="000000" w:themeColor="text1"/>
                <w:sz w:val="18"/>
                <w:szCs w:val="18"/>
                <w:lang w:val="en-US" w:eastAsia="zh-CN"/>
                <w14:textFill>
                  <w14:solidFill>
                    <w14:schemeClr w14:val="tx1"/>
                  </w14:solidFill>
                </w14:textFill>
              </w:rPr>
              <w:t>江苏省泰州市医药高新区（高港区）永安洲镇兴园路6号</w:t>
            </w:r>
          </w:p>
        </w:tc>
      </w:tr>
      <w:tr w14:paraId="0FA404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22" w:hRule="atLeast"/>
          <w:jc w:val="center"/>
        </w:trPr>
        <w:tc>
          <w:tcPr>
            <w:tcW w:w="464" w:type="dxa"/>
            <w:vMerge w:val="continue"/>
            <w:noWrap w:val="0"/>
            <w:vAlign w:val="center"/>
          </w:tcPr>
          <w:p w14:paraId="568D82E7">
            <w:pPr>
              <w:keepNext w:val="0"/>
              <w:keepLines w:val="0"/>
              <w:widowControl/>
              <w:suppressLineNumbers w:val="0"/>
              <w:spacing w:before="0" w:beforeAutospacing="0" w:after="0" w:afterAutospacing="0"/>
              <w:ind w:left="0" w:right="0"/>
              <w:rPr>
                <w:rFonts w:hint="default" w:ascii="Times New Roman" w:hAnsi="Times New Roman" w:cs="Times New Roman"/>
                <w:color w:val="000000" w:themeColor="text1"/>
                <w:sz w:val="18"/>
                <w:szCs w:val="18"/>
                <w14:textFill>
                  <w14:solidFill>
                    <w14:schemeClr w14:val="tx1"/>
                  </w14:solidFill>
                </w14:textFill>
              </w:rPr>
            </w:pPr>
          </w:p>
        </w:tc>
        <w:tc>
          <w:tcPr>
            <w:tcW w:w="1775" w:type="dxa"/>
            <w:noWrap w:val="0"/>
            <w:vAlign w:val="center"/>
          </w:tcPr>
          <w:p w14:paraId="01998B59">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000000" w:themeColor="text1"/>
                <w:sz w:val="18"/>
                <w:szCs w:val="18"/>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建设单位</w:t>
            </w:r>
          </w:p>
        </w:tc>
        <w:tc>
          <w:tcPr>
            <w:tcW w:w="6189" w:type="dxa"/>
            <w:gridSpan w:val="11"/>
            <w:noWrap w:val="0"/>
            <w:vAlign w:val="center"/>
          </w:tcPr>
          <w:p w14:paraId="2FCDD98E">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val="0"/>
                <w:bCs/>
                <w:color w:val="000000" w:themeColor="text1"/>
                <w:sz w:val="18"/>
                <w:szCs w:val="18"/>
                <w:lang w:val="en-US" w:eastAsia="zh-CN"/>
                <w14:textFill>
                  <w14:solidFill>
                    <w14:schemeClr w14:val="tx1"/>
                  </w14:solidFill>
                </w14:textFill>
              </w:rPr>
            </w:pPr>
            <w:r>
              <w:rPr>
                <w:rFonts w:hint="eastAsia" w:ascii="Times New Roman" w:hAnsi="Times New Roman" w:cs="Times New Roman"/>
                <w:b w:val="0"/>
                <w:bCs/>
                <w:color w:val="000000" w:themeColor="text1"/>
                <w:sz w:val="18"/>
                <w:szCs w:val="18"/>
                <w:lang w:val="en-US" w:eastAsia="zh-CN"/>
                <w14:textFill>
                  <w14:solidFill>
                    <w14:schemeClr w14:val="tx1"/>
                  </w14:solidFill>
                </w14:textFill>
              </w:rPr>
              <w:t>富彤化学有限公司</w:t>
            </w:r>
          </w:p>
        </w:tc>
        <w:tc>
          <w:tcPr>
            <w:tcW w:w="1670" w:type="dxa"/>
            <w:gridSpan w:val="4"/>
            <w:noWrap w:val="0"/>
            <w:vAlign w:val="center"/>
          </w:tcPr>
          <w:p w14:paraId="750598A0">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000000" w:themeColor="text1"/>
                <w:sz w:val="18"/>
                <w:szCs w:val="18"/>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邮编</w:t>
            </w:r>
          </w:p>
        </w:tc>
        <w:tc>
          <w:tcPr>
            <w:tcW w:w="1889" w:type="dxa"/>
            <w:gridSpan w:val="2"/>
            <w:noWrap w:val="0"/>
            <w:vAlign w:val="center"/>
          </w:tcPr>
          <w:p w14:paraId="7DFB8277">
            <w:pPr>
              <w:keepNext w:val="0"/>
              <w:keepLines w:val="0"/>
              <w:widowControl/>
              <w:suppressLineNumbers w:val="0"/>
              <w:spacing w:before="0" w:beforeAutospacing="0" w:after="0" w:afterAutospacing="0"/>
              <w:ind w:left="0" w:right="0"/>
              <w:jc w:val="center"/>
              <w:rPr>
                <w:rFonts w:hint="default" w:ascii="Times New Roman" w:hAnsi="Times New Roman" w:cs="Times New Roman"/>
                <w:b w:val="0"/>
                <w:bCs/>
                <w:color w:val="000000" w:themeColor="text1"/>
                <w:sz w:val="18"/>
                <w:szCs w:val="18"/>
                <w:lang w:val="en-US" w:eastAsia="zh-CN"/>
                <w14:textFill>
                  <w14:solidFill>
                    <w14:schemeClr w14:val="tx1"/>
                  </w14:solidFill>
                </w14:textFill>
              </w:rPr>
            </w:pPr>
            <w:r>
              <w:rPr>
                <w:rFonts w:hint="eastAsia" w:ascii="Times New Roman" w:hAnsi="Times New Roman" w:cs="Times New Roman"/>
                <w:b w:val="0"/>
                <w:bCs/>
                <w:color w:val="000000" w:themeColor="text1"/>
                <w:sz w:val="18"/>
                <w:szCs w:val="18"/>
                <w:lang w:val="en-US" w:eastAsia="zh-CN"/>
                <w14:textFill>
                  <w14:solidFill>
                    <w14:schemeClr w14:val="tx1"/>
                  </w14:solidFill>
                </w14:textFill>
              </w:rPr>
              <w:t>225300</w:t>
            </w:r>
          </w:p>
        </w:tc>
        <w:tc>
          <w:tcPr>
            <w:tcW w:w="1766" w:type="dxa"/>
            <w:gridSpan w:val="4"/>
            <w:noWrap w:val="0"/>
            <w:vAlign w:val="center"/>
          </w:tcPr>
          <w:p w14:paraId="6F208144">
            <w:pPr>
              <w:keepNext w:val="0"/>
              <w:keepLines w:val="0"/>
              <w:widowControl/>
              <w:suppressLineNumbers w:val="0"/>
              <w:spacing w:before="0" w:beforeAutospacing="0" w:after="0" w:afterAutospacing="0"/>
              <w:ind w:left="0" w:right="0"/>
              <w:jc w:val="center"/>
              <w:rPr>
                <w:rFonts w:hint="default" w:ascii="Times New Roman" w:hAnsi="Times New Roman" w:cs="Times New Roman"/>
                <w:b w:val="0"/>
                <w:bCs/>
                <w:color w:val="000000" w:themeColor="text1"/>
                <w:sz w:val="18"/>
                <w:szCs w:val="18"/>
                <w:lang w:val="en-US" w:eastAsia="zh-CN"/>
                <w14:textFill>
                  <w14:solidFill>
                    <w14:schemeClr w14:val="tx1"/>
                  </w14:solidFill>
                </w14:textFill>
              </w:rPr>
            </w:pPr>
            <w:r>
              <w:rPr>
                <w:rFonts w:hint="default" w:ascii="Times New Roman" w:hAnsi="Times New Roman" w:cs="Times New Roman"/>
                <w:b/>
                <w:bCs w:val="0"/>
                <w:color w:val="000000" w:themeColor="text1"/>
                <w:sz w:val="18"/>
                <w:szCs w:val="18"/>
                <w:lang w:val="en-US" w:eastAsia="zh-CN"/>
                <w14:textFill>
                  <w14:solidFill>
                    <w14:schemeClr w14:val="tx1"/>
                  </w14:solidFill>
                </w14:textFill>
              </w:rPr>
              <w:t>联系电话</w:t>
            </w:r>
          </w:p>
        </w:tc>
        <w:tc>
          <w:tcPr>
            <w:tcW w:w="1507" w:type="dxa"/>
            <w:gridSpan w:val="3"/>
            <w:noWrap w:val="0"/>
            <w:vAlign w:val="center"/>
          </w:tcPr>
          <w:p w14:paraId="3450867A">
            <w:pPr>
              <w:keepNext w:val="0"/>
              <w:keepLines w:val="0"/>
              <w:widowControl/>
              <w:suppressLineNumbers w:val="0"/>
              <w:spacing w:before="0" w:beforeAutospacing="0" w:after="0" w:afterAutospacing="0"/>
              <w:ind w:left="0" w:right="0"/>
              <w:jc w:val="center"/>
              <w:rPr>
                <w:rFonts w:hint="default" w:ascii="Times New Roman" w:hAnsi="Times New Roman" w:cs="Times New Roman"/>
                <w:b w:val="0"/>
                <w:bCs/>
                <w:color w:val="000000" w:themeColor="text1"/>
                <w:sz w:val="18"/>
                <w:szCs w:val="18"/>
                <w:lang w:val="en-US" w:eastAsia="zh-CN"/>
                <w14:textFill>
                  <w14:solidFill>
                    <w14:schemeClr w14:val="tx1"/>
                  </w14:solidFill>
                </w14:textFill>
              </w:rPr>
            </w:pPr>
            <w:r>
              <w:rPr>
                <w:rFonts w:hint="default" w:ascii="Times New Roman" w:hAnsi="Times New Roman" w:cs="Times New Roman"/>
                <w:b w:val="0"/>
                <w:bCs/>
                <w:color w:val="000000" w:themeColor="text1"/>
                <w:sz w:val="18"/>
                <w:szCs w:val="18"/>
                <w:lang w:val="en-US" w:eastAsia="zh-CN"/>
                <w14:textFill>
                  <w14:solidFill>
                    <w14:schemeClr w14:val="tx1"/>
                  </w14:solidFill>
                </w14:textFill>
              </w:rPr>
              <w:t>13477177297</w:t>
            </w:r>
          </w:p>
        </w:tc>
      </w:tr>
      <w:tr w14:paraId="6DF2BC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464" w:type="dxa"/>
            <w:vMerge w:val="continue"/>
            <w:noWrap w:val="0"/>
            <w:vAlign w:val="center"/>
          </w:tcPr>
          <w:p w14:paraId="7A7B1C18">
            <w:pPr>
              <w:keepNext w:val="0"/>
              <w:keepLines w:val="0"/>
              <w:widowControl/>
              <w:suppressLineNumbers w:val="0"/>
              <w:spacing w:before="0" w:beforeAutospacing="0" w:after="0" w:afterAutospacing="0"/>
              <w:ind w:left="0" w:right="0"/>
              <w:rPr>
                <w:rFonts w:hint="default" w:ascii="Times New Roman" w:hAnsi="Times New Roman" w:cs="Times New Roman"/>
                <w:color w:val="000000" w:themeColor="text1"/>
                <w:sz w:val="18"/>
                <w:szCs w:val="18"/>
                <w14:textFill>
                  <w14:solidFill>
                    <w14:schemeClr w14:val="tx1"/>
                  </w14:solidFill>
                </w14:textFill>
              </w:rPr>
            </w:pPr>
          </w:p>
        </w:tc>
        <w:tc>
          <w:tcPr>
            <w:tcW w:w="1775" w:type="dxa"/>
            <w:noWrap w:val="0"/>
            <w:vAlign w:val="center"/>
          </w:tcPr>
          <w:p w14:paraId="774A18A2">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000000" w:themeColor="text1"/>
                <w:sz w:val="18"/>
                <w:szCs w:val="18"/>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行业类别</w:t>
            </w:r>
          </w:p>
        </w:tc>
        <w:tc>
          <w:tcPr>
            <w:tcW w:w="2101" w:type="dxa"/>
            <w:gridSpan w:val="4"/>
            <w:noWrap w:val="0"/>
            <w:vAlign w:val="center"/>
          </w:tcPr>
          <w:p w14:paraId="2D58C662">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val="0"/>
                <w:bCs/>
                <w:color w:val="000000" w:themeColor="text1"/>
                <w:sz w:val="18"/>
                <w:szCs w:val="18"/>
                <w:lang w:val="en-US" w:eastAsia="zh-CN"/>
                <w14:textFill>
                  <w14:solidFill>
                    <w14:schemeClr w14:val="tx1"/>
                  </w14:solidFill>
                </w14:textFill>
              </w:rPr>
            </w:pPr>
            <w:r>
              <w:rPr>
                <w:rFonts w:hint="eastAsia" w:ascii="Times New Roman" w:hAnsi="Times New Roman" w:cs="Times New Roman"/>
                <w:b w:val="0"/>
                <w:bCs/>
                <w:color w:val="000000" w:themeColor="text1"/>
                <w:sz w:val="18"/>
                <w:szCs w:val="18"/>
                <w:lang w:eastAsia="zh-CN"/>
                <w14:textFill>
                  <w14:solidFill>
                    <w14:schemeClr w14:val="tx1"/>
                  </w14:solidFill>
                </w14:textFill>
              </w:rPr>
              <w:t>C5942危险化学品仓储</w:t>
            </w:r>
          </w:p>
        </w:tc>
        <w:tc>
          <w:tcPr>
            <w:tcW w:w="844" w:type="dxa"/>
            <w:noWrap w:val="0"/>
            <w:vAlign w:val="center"/>
          </w:tcPr>
          <w:p w14:paraId="535C4369">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val="0"/>
                <w:bCs/>
                <w:color w:val="000000" w:themeColor="text1"/>
                <w:sz w:val="18"/>
                <w:szCs w:val="18"/>
                <w:lang w:eastAsia="zh-CN"/>
                <w14:textFill>
                  <w14:solidFill>
                    <w14:schemeClr w14:val="tx1"/>
                  </w14:solidFill>
                </w14:textFill>
              </w:rPr>
            </w:pPr>
            <w:r>
              <w:rPr>
                <w:rFonts w:hint="default" w:ascii="Times New Roman" w:hAnsi="Times New Roman" w:eastAsia="宋体" w:cs="Times New Roman"/>
                <w:b/>
                <w:color w:val="000000" w:themeColor="text1"/>
                <w:sz w:val="18"/>
                <w:szCs w:val="18"/>
                <w:lang w:eastAsia="zh-CN"/>
                <w14:textFill>
                  <w14:solidFill>
                    <w14:schemeClr w14:val="tx1"/>
                  </w14:solidFill>
                </w14:textFill>
              </w:rPr>
              <w:t>建设性质</w:t>
            </w:r>
          </w:p>
        </w:tc>
        <w:tc>
          <w:tcPr>
            <w:tcW w:w="3244" w:type="dxa"/>
            <w:gridSpan w:val="6"/>
            <w:noWrap w:val="0"/>
            <w:vAlign w:val="center"/>
          </w:tcPr>
          <w:p w14:paraId="38333EFD">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val="0"/>
                <w:bCs/>
                <w:color w:val="000000" w:themeColor="text1"/>
                <w:sz w:val="18"/>
                <w:szCs w:val="18"/>
                <w:lang w:val="en-US" w:eastAsia="zh-CN"/>
                <w14:textFill>
                  <w14:solidFill>
                    <w14:schemeClr w14:val="tx1"/>
                  </w14:solidFill>
                </w14:textFill>
              </w:rPr>
            </w:pPr>
            <w:r>
              <w:rPr>
                <w:rFonts w:hint="eastAsia" w:ascii="Times New Roman" w:hAnsi="Times New Roman" w:eastAsia="宋体" w:cs="Times New Roman"/>
                <w:b w:val="0"/>
                <w:bCs/>
                <w:color w:val="000000" w:themeColor="text1"/>
                <w:sz w:val="18"/>
                <w:szCs w:val="18"/>
                <w:lang w:eastAsia="zh-CN"/>
                <w14:textFill>
                  <w14:solidFill>
                    <w14:schemeClr w14:val="tx1"/>
                  </w14:solidFill>
                </w14:textFill>
              </w:rPr>
              <w:sym w:font="Wingdings 2" w:char="00A3"/>
            </w:r>
            <w:r>
              <w:rPr>
                <w:rFonts w:hint="eastAsia" w:ascii="Times New Roman" w:hAnsi="Times New Roman" w:eastAsia="宋体" w:cs="Times New Roman"/>
                <w:b w:val="0"/>
                <w:bCs/>
                <w:color w:val="000000" w:themeColor="text1"/>
                <w:sz w:val="18"/>
                <w:szCs w:val="18"/>
                <w:lang w:val="en-US" w:eastAsia="zh-CN"/>
                <w14:textFill>
                  <w14:solidFill>
                    <w14:schemeClr w14:val="tx1"/>
                  </w14:solidFill>
                </w14:textFill>
              </w:rPr>
              <w:t>新建</w:t>
            </w:r>
            <w:r>
              <w:rPr>
                <w:rFonts w:hint="default" w:ascii="Times New Roman" w:hAnsi="Times New Roman" w:eastAsia="宋体" w:cs="Times New Roman"/>
                <w:b w:val="0"/>
                <w:bCs/>
                <w:color w:val="000000" w:themeColor="text1"/>
                <w:sz w:val="18"/>
                <w:szCs w:val="18"/>
                <w:lang w:eastAsia="zh-CN"/>
                <w14:textFill>
                  <w14:solidFill>
                    <w14:schemeClr w14:val="tx1"/>
                  </w14:solidFill>
                </w14:textFill>
              </w:rPr>
              <w:t xml:space="preserve">  </w:t>
            </w:r>
            <w:r>
              <w:rPr>
                <w:rFonts w:hint="eastAsia" w:ascii="Times New Roman" w:hAnsi="Times New Roman" w:eastAsia="宋体" w:cs="Times New Roman"/>
                <w:b w:val="0"/>
                <w:bCs/>
                <w:color w:val="000000" w:themeColor="text1"/>
                <w:sz w:val="18"/>
                <w:szCs w:val="18"/>
                <w:lang w:eastAsia="zh-CN"/>
                <w14:textFill>
                  <w14:solidFill>
                    <w14:schemeClr w14:val="tx1"/>
                  </w14:solidFill>
                </w14:textFill>
              </w:rPr>
              <w:sym w:font="Wingdings 2" w:char="00A3"/>
            </w:r>
            <w:r>
              <w:rPr>
                <w:rFonts w:hint="default" w:ascii="Times New Roman" w:hAnsi="Times New Roman" w:eastAsia="宋体" w:cs="Times New Roman"/>
                <w:b w:val="0"/>
                <w:bCs/>
                <w:color w:val="000000" w:themeColor="text1"/>
                <w:sz w:val="18"/>
                <w:szCs w:val="18"/>
                <w:lang w:eastAsia="zh-CN"/>
                <w14:textFill>
                  <w14:solidFill>
                    <w14:schemeClr w14:val="tx1"/>
                  </w14:solidFill>
                </w14:textFill>
              </w:rPr>
              <w:t xml:space="preserve">改扩建 </w:t>
            </w:r>
            <w:r>
              <w:rPr>
                <w:rFonts w:hint="eastAsia" w:ascii="Times New Roman" w:hAnsi="Times New Roman" w:eastAsia="宋体" w:cs="Times New Roman"/>
                <w:b w:val="0"/>
                <w:bCs/>
                <w:color w:val="000000" w:themeColor="text1"/>
                <w:sz w:val="18"/>
                <w:szCs w:val="18"/>
                <w:lang w:eastAsia="zh-CN"/>
                <w14:textFill>
                  <w14:solidFill>
                    <w14:schemeClr w14:val="tx1"/>
                  </w14:solidFill>
                </w14:textFill>
              </w:rPr>
              <w:sym w:font="Wingdings 2" w:char="0052"/>
            </w:r>
            <w:r>
              <w:rPr>
                <w:rFonts w:hint="eastAsia" w:ascii="Times New Roman" w:hAnsi="Times New Roman" w:eastAsia="宋体" w:cs="Times New Roman"/>
                <w:b w:val="0"/>
                <w:bCs/>
                <w:color w:val="000000" w:themeColor="text1"/>
                <w:sz w:val="18"/>
                <w:szCs w:val="18"/>
                <w:lang w:val="en-US" w:eastAsia="zh-CN"/>
                <w14:textFill>
                  <w14:solidFill>
                    <w14:schemeClr w14:val="tx1"/>
                  </w14:solidFill>
                </w14:textFill>
              </w:rPr>
              <w:t>技改</w:t>
            </w:r>
          </w:p>
        </w:tc>
        <w:tc>
          <w:tcPr>
            <w:tcW w:w="1670" w:type="dxa"/>
            <w:gridSpan w:val="4"/>
            <w:noWrap w:val="0"/>
            <w:vAlign w:val="center"/>
          </w:tcPr>
          <w:p w14:paraId="2E77643A">
            <w:pPr>
              <w:pStyle w:val="20"/>
              <w:keepNext w:val="0"/>
              <w:keepLines w:val="0"/>
              <w:widowControl/>
              <w:suppressLineNumbers w:val="0"/>
              <w:pBdr>
                <w:bottom w:val="none" w:color="auto" w:sz="0" w:space="0"/>
              </w:pBdr>
              <w:tabs>
                <w:tab w:val="clear" w:pos="4153"/>
                <w:tab w:val="clear" w:pos="8306"/>
              </w:tabs>
              <w:snapToGrid/>
              <w:spacing w:before="0" w:beforeAutospacing="0" w:after="0" w:afterAutospacing="0"/>
              <w:ind w:left="0" w:right="0"/>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eastAsia="宋体" w:cs="Times New Roman"/>
                <w:b/>
                <w:color w:val="000000" w:themeColor="text1"/>
                <w:kern w:val="2"/>
                <w:sz w:val="18"/>
                <w:szCs w:val="18"/>
                <w:lang w:val="en-US" w:eastAsia="zh-CN" w:bidi="ar-SA"/>
                <w14:textFill>
                  <w14:solidFill>
                    <w14:schemeClr w14:val="tx1"/>
                  </w14:solidFill>
                </w14:textFill>
              </w:rPr>
              <w:t>建设项目开工日期</w:t>
            </w:r>
          </w:p>
        </w:tc>
        <w:tc>
          <w:tcPr>
            <w:tcW w:w="1889" w:type="dxa"/>
            <w:gridSpan w:val="2"/>
            <w:noWrap w:val="0"/>
            <w:vAlign w:val="center"/>
          </w:tcPr>
          <w:p w14:paraId="1B99475B">
            <w:pPr>
              <w:pStyle w:val="20"/>
              <w:keepNext w:val="0"/>
              <w:keepLines w:val="0"/>
              <w:widowControl/>
              <w:suppressLineNumbers w:val="0"/>
              <w:pBdr>
                <w:bottom w:val="none" w:color="auto" w:sz="0" w:space="0"/>
              </w:pBdr>
              <w:tabs>
                <w:tab w:val="clear" w:pos="4153"/>
                <w:tab w:val="clear" w:pos="8306"/>
              </w:tabs>
              <w:snapToGrid/>
              <w:spacing w:before="0" w:beforeAutospacing="0" w:after="0" w:afterAutospacing="0"/>
              <w:ind w:left="0" w:right="0"/>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2024</w:t>
            </w:r>
            <w:r>
              <w:rPr>
                <w:rFonts w:hint="default" w:ascii="Times New Roman" w:hAnsi="Times New Roman" w:cs="Times New Roman"/>
                <w:color w:val="000000" w:themeColor="text1"/>
                <w:lang w:val="en-US" w:eastAsia="zh-CN"/>
                <w14:textFill>
                  <w14:solidFill>
                    <w14:schemeClr w14:val="tx1"/>
                  </w14:solidFill>
                </w14:textFill>
              </w:rPr>
              <w:t>年</w:t>
            </w:r>
            <w:r>
              <w:rPr>
                <w:rFonts w:hint="eastAsia" w:ascii="Times New Roman" w:hAnsi="Times New Roman" w:cs="Times New Roman"/>
                <w:color w:val="000000" w:themeColor="text1"/>
                <w:lang w:val="en-US" w:eastAsia="zh-CN"/>
                <w14:textFill>
                  <w14:solidFill>
                    <w14:schemeClr w14:val="tx1"/>
                  </w14:solidFill>
                </w14:textFill>
              </w:rPr>
              <w:t>2</w:t>
            </w:r>
            <w:r>
              <w:rPr>
                <w:rFonts w:hint="default" w:ascii="Times New Roman" w:hAnsi="Times New Roman" w:cs="Times New Roman"/>
                <w:color w:val="000000" w:themeColor="text1"/>
                <w:lang w:val="en-US" w:eastAsia="zh-CN"/>
                <w14:textFill>
                  <w14:solidFill>
                    <w14:schemeClr w14:val="tx1"/>
                  </w14:solidFill>
                </w14:textFill>
              </w:rPr>
              <w:t>月</w:t>
            </w:r>
          </w:p>
        </w:tc>
        <w:tc>
          <w:tcPr>
            <w:tcW w:w="1766" w:type="dxa"/>
            <w:gridSpan w:val="4"/>
            <w:noWrap w:val="0"/>
            <w:vAlign w:val="center"/>
          </w:tcPr>
          <w:p w14:paraId="39D16A18">
            <w:pPr>
              <w:pStyle w:val="20"/>
              <w:keepNext w:val="0"/>
              <w:keepLines w:val="0"/>
              <w:widowControl/>
              <w:suppressLineNumbers w:val="0"/>
              <w:pBdr>
                <w:bottom w:val="none" w:color="auto" w:sz="0" w:space="0"/>
              </w:pBdr>
              <w:tabs>
                <w:tab w:val="clear" w:pos="4153"/>
                <w:tab w:val="clear" w:pos="8306"/>
              </w:tabs>
              <w:snapToGrid/>
              <w:spacing w:before="0" w:beforeAutospacing="0" w:after="0" w:afterAutospacing="0"/>
              <w:ind w:left="0" w:right="0"/>
              <w:rPr>
                <w:rFonts w:hint="default" w:ascii="Times New Roman" w:hAnsi="Times New Roman" w:cs="Times New Roman"/>
                <w:b/>
                <w:bCs w:val="0"/>
                <w:color w:val="000000" w:themeColor="text1"/>
                <w:sz w:val="18"/>
                <w:szCs w:val="18"/>
                <w:lang w:val="en-US" w:eastAsia="zh-CN"/>
                <w14:textFill>
                  <w14:solidFill>
                    <w14:schemeClr w14:val="tx1"/>
                  </w14:solidFill>
                </w14:textFill>
              </w:rPr>
            </w:pPr>
            <w:r>
              <w:rPr>
                <w:rFonts w:hint="default" w:ascii="Times New Roman" w:hAnsi="Times New Roman" w:eastAsia="宋体" w:cs="Times New Roman"/>
                <w:b/>
                <w:bCs w:val="0"/>
                <w:color w:val="000000" w:themeColor="text1"/>
                <w:kern w:val="2"/>
                <w:sz w:val="18"/>
                <w:szCs w:val="18"/>
                <w:lang w:val="en-US" w:eastAsia="zh-CN" w:bidi="ar-SA"/>
                <w14:textFill>
                  <w14:solidFill>
                    <w14:schemeClr w14:val="tx1"/>
                  </w14:solidFill>
                </w14:textFill>
              </w:rPr>
              <w:t>投入试运行日期</w:t>
            </w:r>
          </w:p>
        </w:tc>
        <w:tc>
          <w:tcPr>
            <w:tcW w:w="1507" w:type="dxa"/>
            <w:gridSpan w:val="3"/>
            <w:noWrap w:val="0"/>
            <w:vAlign w:val="center"/>
          </w:tcPr>
          <w:p w14:paraId="003D4694">
            <w:pPr>
              <w:pStyle w:val="20"/>
              <w:keepNext w:val="0"/>
              <w:keepLines w:val="0"/>
              <w:widowControl/>
              <w:suppressLineNumbers w:val="0"/>
              <w:pBdr>
                <w:bottom w:val="none" w:color="auto" w:sz="0" w:space="0"/>
              </w:pBdr>
              <w:tabs>
                <w:tab w:val="clear" w:pos="4153"/>
                <w:tab w:val="clear" w:pos="8306"/>
              </w:tabs>
              <w:snapToGrid/>
              <w:spacing w:before="0" w:beforeAutospacing="0" w:after="0" w:afterAutospacing="0"/>
              <w:ind w:left="0" w:right="0"/>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20</w:t>
            </w:r>
            <w:r>
              <w:rPr>
                <w:rFonts w:hint="eastAsia" w:ascii="Times New Roman" w:hAnsi="Times New Roman" w:cs="Times New Roman"/>
                <w:color w:val="000000" w:themeColor="text1"/>
                <w:lang w:val="en-US" w:eastAsia="zh-CN"/>
                <w14:textFill>
                  <w14:solidFill>
                    <w14:schemeClr w14:val="tx1"/>
                  </w14:solidFill>
                </w14:textFill>
              </w:rPr>
              <w:t>24</w:t>
            </w:r>
            <w:r>
              <w:rPr>
                <w:rFonts w:hint="default" w:ascii="Times New Roman" w:hAnsi="Times New Roman" w:cs="Times New Roman"/>
                <w:color w:val="000000" w:themeColor="text1"/>
                <w:lang w:val="en-US" w:eastAsia="zh-CN"/>
                <w14:textFill>
                  <w14:solidFill>
                    <w14:schemeClr w14:val="tx1"/>
                  </w14:solidFill>
                </w14:textFill>
              </w:rPr>
              <w:t>年</w:t>
            </w:r>
            <w:r>
              <w:rPr>
                <w:rFonts w:hint="eastAsia" w:ascii="Times New Roman" w:hAnsi="Times New Roman" w:cs="Times New Roman"/>
                <w:color w:val="000000" w:themeColor="text1"/>
                <w:lang w:val="en-US" w:eastAsia="zh-CN"/>
                <w14:textFill>
                  <w14:solidFill>
                    <w14:schemeClr w14:val="tx1"/>
                  </w14:solidFill>
                </w14:textFill>
              </w:rPr>
              <w:t>9</w:t>
            </w:r>
            <w:r>
              <w:rPr>
                <w:rFonts w:hint="default" w:ascii="Times New Roman" w:hAnsi="Times New Roman" w:cs="Times New Roman"/>
                <w:color w:val="000000" w:themeColor="text1"/>
                <w:lang w:val="en-US" w:eastAsia="zh-CN"/>
                <w14:textFill>
                  <w14:solidFill>
                    <w14:schemeClr w14:val="tx1"/>
                  </w14:solidFill>
                </w14:textFill>
              </w:rPr>
              <w:t>月</w:t>
            </w:r>
          </w:p>
        </w:tc>
      </w:tr>
      <w:tr w14:paraId="7F0006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22" w:hRule="atLeast"/>
          <w:jc w:val="center"/>
        </w:trPr>
        <w:tc>
          <w:tcPr>
            <w:tcW w:w="464" w:type="dxa"/>
            <w:vMerge w:val="continue"/>
            <w:noWrap w:val="0"/>
            <w:vAlign w:val="center"/>
          </w:tcPr>
          <w:p w14:paraId="1B12FEE3">
            <w:pPr>
              <w:keepNext w:val="0"/>
              <w:keepLines w:val="0"/>
              <w:widowControl/>
              <w:suppressLineNumbers w:val="0"/>
              <w:spacing w:before="0" w:beforeAutospacing="0" w:after="0" w:afterAutospacing="0"/>
              <w:ind w:left="0" w:right="0"/>
              <w:rPr>
                <w:rFonts w:hint="default" w:ascii="Times New Roman" w:hAnsi="Times New Roman" w:cs="Times New Roman"/>
                <w:color w:val="000000" w:themeColor="text1"/>
                <w:sz w:val="18"/>
                <w:szCs w:val="18"/>
                <w14:textFill>
                  <w14:solidFill>
                    <w14:schemeClr w14:val="tx1"/>
                  </w14:solidFill>
                </w14:textFill>
              </w:rPr>
            </w:pPr>
          </w:p>
        </w:tc>
        <w:tc>
          <w:tcPr>
            <w:tcW w:w="1775" w:type="dxa"/>
            <w:noWrap w:val="0"/>
            <w:vAlign w:val="center"/>
          </w:tcPr>
          <w:p w14:paraId="03D9B937">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000000" w:themeColor="text1"/>
                <w:sz w:val="18"/>
                <w:szCs w:val="18"/>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设计生产能力</w:t>
            </w:r>
          </w:p>
        </w:tc>
        <w:tc>
          <w:tcPr>
            <w:tcW w:w="6189" w:type="dxa"/>
            <w:gridSpan w:val="11"/>
            <w:noWrap w:val="0"/>
            <w:vAlign w:val="center"/>
          </w:tcPr>
          <w:p w14:paraId="7262C4D4">
            <w:pPr>
              <w:keepNext w:val="0"/>
              <w:keepLines w:val="0"/>
              <w:widowControl w:val="0"/>
              <w:suppressLineNumbers w:val="0"/>
              <w:spacing w:before="0" w:beforeAutospacing="0" w:after="0" w:afterAutospacing="0" w:line="0" w:lineRule="atLeast"/>
              <w:ind w:left="0" w:right="0"/>
              <w:jc w:val="center"/>
              <w:rPr>
                <w:rFonts w:hint="default" w:ascii="Times New Roman" w:hAnsi="Times New Roman" w:eastAsia="宋体" w:cs="Times New Roman"/>
                <w:color w:val="000000" w:themeColor="text1"/>
                <w:sz w:val="18"/>
                <w:szCs w:val="18"/>
                <w:lang w:val="en-US" w:eastAsia="zh-CN"/>
                <w14:textFill>
                  <w14:solidFill>
                    <w14:schemeClr w14:val="tx1"/>
                  </w14:solidFill>
                </w14:textFill>
              </w:rPr>
            </w:pPr>
            <w:r>
              <w:rPr>
                <w:rFonts w:hint="eastAsia" w:ascii="Times New Roman" w:hAnsi="Times New Roman" w:cs="Times New Roman"/>
                <w:b w:val="0"/>
                <w:bCs/>
                <w:color w:val="000000" w:themeColor="text1"/>
                <w:sz w:val="18"/>
                <w:szCs w:val="18"/>
                <w:lang w:val="en-US" w:eastAsia="zh-CN"/>
                <w14:textFill>
                  <w14:solidFill>
                    <w14:schemeClr w14:val="tx1"/>
                  </w14:solidFill>
                </w14:textFill>
              </w:rPr>
              <w:t>700立方黄磷储槽</w:t>
            </w:r>
          </w:p>
        </w:tc>
        <w:tc>
          <w:tcPr>
            <w:tcW w:w="1670" w:type="dxa"/>
            <w:gridSpan w:val="4"/>
            <w:noWrap w:val="0"/>
            <w:vAlign w:val="center"/>
          </w:tcPr>
          <w:p w14:paraId="718D0ED1">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000000" w:themeColor="text1"/>
                <w:sz w:val="18"/>
                <w:szCs w:val="18"/>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实际生产能力</w:t>
            </w:r>
          </w:p>
        </w:tc>
        <w:tc>
          <w:tcPr>
            <w:tcW w:w="5162" w:type="dxa"/>
            <w:gridSpan w:val="9"/>
            <w:noWrap w:val="0"/>
            <w:vAlign w:val="center"/>
          </w:tcPr>
          <w:p w14:paraId="4BC5C34C">
            <w:pPr>
              <w:keepNext w:val="0"/>
              <w:keepLines w:val="0"/>
              <w:widowControl w:val="0"/>
              <w:suppressLineNumbers w:val="0"/>
              <w:spacing w:before="0" w:beforeAutospacing="0" w:after="0" w:afterAutospacing="0" w:line="0" w:lineRule="atLeast"/>
              <w:ind w:left="0" w:right="0"/>
              <w:jc w:val="center"/>
              <w:rPr>
                <w:rFonts w:hint="default" w:ascii="Times New Roman" w:hAnsi="Times New Roman" w:cs="Times New Roman"/>
                <w:bCs/>
                <w:color w:val="000000" w:themeColor="text1"/>
                <w:sz w:val="18"/>
                <w:szCs w:val="18"/>
                <w14:textFill>
                  <w14:solidFill>
                    <w14:schemeClr w14:val="tx1"/>
                  </w14:solidFill>
                </w14:textFill>
              </w:rPr>
            </w:pPr>
            <w:r>
              <w:rPr>
                <w:rFonts w:hint="eastAsia" w:ascii="Times New Roman" w:hAnsi="Times New Roman" w:cs="Times New Roman"/>
                <w:b w:val="0"/>
                <w:bCs/>
                <w:color w:val="000000" w:themeColor="text1"/>
                <w:sz w:val="18"/>
                <w:szCs w:val="18"/>
                <w:lang w:val="en-US" w:eastAsia="zh-CN"/>
                <w14:textFill>
                  <w14:solidFill>
                    <w14:schemeClr w14:val="tx1"/>
                  </w14:solidFill>
                </w14:textFill>
              </w:rPr>
              <w:t>700立方黄磷储槽</w:t>
            </w:r>
          </w:p>
        </w:tc>
      </w:tr>
      <w:tr w14:paraId="6C21E1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22" w:hRule="atLeast"/>
          <w:jc w:val="center"/>
        </w:trPr>
        <w:tc>
          <w:tcPr>
            <w:tcW w:w="464" w:type="dxa"/>
            <w:vMerge w:val="continue"/>
            <w:noWrap w:val="0"/>
            <w:vAlign w:val="center"/>
          </w:tcPr>
          <w:p w14:paraId="770136A6">
            <w:pPr>
              <w:keepNext w:val="0"/>
              <w:keepLines w:val="0"/>
              <w:widowControl/>
              <w:suppressLineNumbers w:val="0"/>
              <w:spacing w:before="0" w:beforeAutospacing="0" w:after="0" w:afterAutospacing="0"/>
              <w:ind w:left="0" w:right="0"/>
              <w:rPr>
                <w:rFonts w:hint="default" w:ascii="Times New Roman" w:hAnsi="Times New Roman" w:cs="Times New Roman"/>
                <w:color w:val="000000" w:themeColor="text1"/>
                <w:sz w:val="18"/>
                <w:szCs w:val="18"/>
                <w14:textFill>
                  <w14:solidFill>
                    <w14:schemeClr w14:val="tx1"/>
                  </w14:solidFill>
                </w14:textFill>
              </w:rPr>
            </w:pPr>
          </w:p>
        </w:tc>
        <w:tc>
          <w:tcPr>
            <w:tcW w:w="1775" w:type="dxa"/>
            <w:noWrap w:val="0"/>
            <w:vAlign w:val="center"/>
          </w:tcPr>
          <w:p w14:paraId="71D6AE9D">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18"/>
                <w:szCs w:val="18"/>
                <w:lang w:eastAsia="zh-CN"/>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投资总概算</w:t>
            </w:r>
            <w:r>
              <w:rPr>
                <w:rFonts w:hint="eastAsia" w:ascii="Times New Roman" w:hAnsi="Times New Roman" w:cs="Times New Roman"/>
                <w:b/>
                <w:color w:val="000000" w:themeColor="text1"/>
                <w:sz w:val="18"/>
                <w:szCs w:val="18"/>
                <w:lang w:eastAsia="zh-CN"/>
                <w14:textFill>
                  <w14:solidFill>
                    <w14:schemeClr w14:val="tx1"/>
                  </w14:solidFill>
                </w14:textFill>
              </w:rPr>
              <w:t>（</w:t>
            </w:r>
            <w:r>
              <w:rPr>
                <w:rFonts w:hint="default" w:ascii="Times New Roman" w:hAnsi="Times New Roman" w:cs="Times New Roman"/>
                <w:b/>
                <w:color w:val="000000" w:themeColor="text1"/>
                <w:sz w:val="18"/>
                <w:szCs w:val="18"/>
                <w14:textFill>
                  <w14:solidFill>
                    <w14:schemeClr w14:val="tx1"/>
                  </w14:solidFill>
                </w14:textFill>
              </w:rPr>
              <w:t>万元</w:t>
            </w:r>
            <w:r>
              <w:rPr>
                <w:rFonts w:hint="eastAsia" w:ascii="Times New Roman" w:hAnsi="Times New Roman" w:cs="Times New Roman"/>
                <w:b/>
                <w:color w:val="000000" w:themeColor="text1"/>
                <w:sz w:val="18"/>
                <w:szCs w:val="18"/>
                <w:lang w:eastAsia="zh-CN"/>
                <w14:textFill>
                  <w14:solidFill>
                    <w14:schemeClr w14:val="tx1"/>
                  </w14:solidFill>
                </w14:textFill>
              </w:rPr>
              <w:t>）</w:t>
            </w:r>
          </w:p>
        </w:tc>
        <w:tc>
          <w:tcPr>
            <w:tcW w:w="1242" w:type="dxa"/>
            <w:gridSpan w:val="2"/>
            <w:noWrap w:val="0"/>
            <w:vAlign w:val="center"/>
          </w:tcPr>
          <w:p w14:paraId="500D010B">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18"/>
                <w:szCs w:val="18"/>
                <w:lang w:val="en-US" w:eastAsia="zh-CN"/>
                <w14:textFill>
                  <w14:solidFill>
                    <w14:schemeClr w14:val="tx1"/>
                  </w14:solidFill>
                </w14:textFill>
              </w:rPr>
            </w:pPr>
            <w:r>
              <w:rPr>
                <w:rFonts w:hint="eastAsia" w:ascii="Times New Roman" w:hAnsi="Times New Roman" w:cs="Times New Roman"/>
                <w:color w:val="000000" w:themeColor="text1"/>
                <w:sz w:val="18"/>
                <w:szCs w:val="18"/>
                <w:lang w:val="en-US" w:eastAsia="zh-CN"/>
                <w14:textFill>
                  <w14:solidFill>
                    <w14:schemeClr w14:val="tx1"/>
                  </w14:solidFill>
                </w14:textFill>
              </w:rPr>
              <w:t>650</w:t>
            </w:r>
          </w:p>
        </w:tc>
        <w:tc>
          <w:tcPr>
            <w:tcW w:w="2426" w:type="dxa"/>
            <w:gridSpan w:val="5"/>
            <w:noWrap w:val="0"/>
            <w:vAlign w:val="center"/>
          </w:tcPr>
          <w:p w14:paraId="3C611DFE">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18"/>
                <w:szCs w:val="18"/>
                <w:lang w:eastAsia="zh-CN"/>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环保投资总概算</w:t>
            </w:r>
            <w:r>
              <w:rPr>
                <w:rFonts w:hint="eastAsia" w:ascii="Times New Roman" w:hAnsi="Times New Roman" w:cs="Times New Roman"/>
                <w:b/>
                <w:color w:val="000000" w:themeColor="text1"/>
                <w:sz w:val="18"/>
                <w:szCs w:val="18"/>
                <w:lang w:eastAsia="zh-CN"/>
                <w14:textFill>
                  <w14:solidFill>
                    <w14:schemeClr w14:val="tx1"/>
                  </w14:solidFill>
                </w14:textFill>
              </w:rPr>
              <w:t>（</w:t>
            </w:r>
            <w:r>
              <w:rPr>
                <w:rFonts w:hint="default" w:ascii="Times New Roman" w:hAnsi="Times New Roman" w:cs="Times New Roman"/>
                <w:b/>
                <w:color w:val="000000" w:themeColor="text1"/>
                <w:sz w:val="18"/>
                <w:szCs w:val="18"/>
                <w14:textFill>
                  <w14:solidFill>
                    <w14:schemeClr w14:val="tx1"/>
                  </w14:solidFill>
                </w14:textFill>
              </w:rPr>
              <w:t>万元</w:t>
            </w:r>
            <w:r>
              <w:rPr>
                <w:rFonts w:hint="eastAsia" w:ascii="Times New Roman" w:hAnsi="Times New Roman" w:cs="Times New Roman"/>
                <w:b/>
                <w:color w:val="000000" w:themeColor="text1"/>
                <w:sz w:val="18"/>
                <w:szCs w:val="18"/>
                <w:lang w:eastAsia="zh-CN"/>
                <w14:textFill>
                  <w14:solidFill>
                    <w14:schemeClr w14:val="tx1"/>
                  </w14:solidFill>
                </w14:textFill>
              </w:rPr>
              <w:t>）</w:t>
            </w:r>
          </w:p>
        </w:tc>
        <w:tc>
          <w:tcPr>
            <w:tcW w:w="1407" w:type="dxa"/>
            <w:gridSpan w:val="2"/>
            <w:noWrap w:val="0"/>
            <w:vAlign w:val="center"/>
          </w:tcPr>
          <w:p w14:paraId="65C9A653">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18"/>
                <w:szCs w:val="18"/>
                <w:lang w:val="en-US" w:eastAsia="zh-CN"/>
                <w14:textFill>
                  <w14:solidFill>
                    <w14:schemeClr w14:val="tx1"/>
                  </w14:solidFill>
                </w14:textFill>
              </w:rPr>
            </w:pPr>
            <w:r>
              <w:rPr>
                <w:rFonts w:hint="eastAsia" w:ascii="Times New Roman" w:hAnsi="Times New Roman" w:cs="Times New Roman"/>
                <w:color w:val="000000" w:themeColor="text1"/>
                <w:sz w:val="18"/>
                <w:szCs w:val="18"/>
                <w:lang w:val="en-US" w:eastAsia="zh-CN"/>
                <w14:textFill>
                  <w14:solidFill>
                    <w14:schemeClr w14:val="tx1"/>
                  </w14:solidFill>
                </w14:textFill>
              </w:rPr>
              <w:t>50</w:t>
            </w:r>
          </w:p>
        </w:tc>
        <w:tc>
          <w:tcPr>
            <w:tcW w:w="1114" w:type="dxa"/>
            <w:gridSpan w:val="2"/>
            <w:noWrap w:val="0"/>
            <w:vAlign w:val="center"/>
          </w:tcPr>
          <w:p w14:paraId="61264E68">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000000" w:themeColor="text1"/>
                <w:sz w:val="18"/>
                <w:szCs w:val="18"/>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所占比例%</w:t>
            </w:r>
          </w:p>
        </w:tc>
        <w:tc>
          <w:tcPr>
            <w:tcW w:w="1670" w:type="dxa"/>
            <w:gridSpan w:val="4"/>
            <w:noWrap w:val="0"/>
            <w:vAlign w:val="center"/>
          </w:tcPr>
          <w:p w14:paraId="16F15BCD">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18"/>
                <w:szCs w:val="18"/>
                <w:lang w:val="en-US" w:eastAsia="zh-CN"/>
                <w14:textFill>
                  <w14:solidFill>
                    <w14:schemeClr w14:val="tx1"/>
                  </w14:solidFill>
                </w14:textFill>
              </w:rPr>
            </w:pPr>
            <w:r>
              <w:rPr>
                <w:rFonts w:hint="eastAsia" w:ascii="Times New Roman" w:hAnsi="Times New Roman" w:cs="Times New Roman"/>
                <w:color w:val="000000" w:themeColor="text1"/>
                <w:sz w:val="18"/>
                <w:szCs w:val="18"/>
                <w:lang w:val="en-US" w:eastAsia="zh-CN"/>
                <w14:textFill>
                  <w14:solidFill>
                    <w14:schemeClr w14:val="tx1"/>
                  </w14:solidFill>
                </w14:textFill>
              </w:rPr>
              <w:t>7.69</w:t>
            </w:r>
          </w:p>
        </w:tc>
        <w:tc>
          <w:tcPr>
            <w:tcW w:w="2577" w:type="dxa"/>
            <w:gridSpan w:val="4"/>
            <w:noWrap w:val="0"/>
            <w:vAlign w:val="center"/>
          </w:tcPr>
          <w:p w14:paraId="2143A11C">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000000" w:themeColor="text1"/>
                <w:sz w:val="18"/>
                <w:szCs w:val="18"/>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环保设施设计单位</w:t>
            </w:r>
          </w:p>
        </w:tc>
        <w:tc>
          <w:tcPr>
            <w:tcW w:w="2585" w:type="dxa"/>
            <w:gridSpan w:val="5"/>
            <w:noWrap w:val="0"/>
            <w:vAlign w:val="center"/>
          </w:tcPr>
          <w:p w14:paraId="1A2DA9BA">
            <w:pPr>
              <w:pStyle w:val="20"/>
              <w:keepNext w:val="0"/>
              <w:keepLines w:val="0"/>
              <w:widowControl/>
              <w:suppressLineNumbers w:val="0"/>
              <w:pBdr>
                <w:bottom w:val="none" w:color="auto" w:sz="0" w:space="0"/>
              </w:pBdr>
              <w:tabs>
                <w:tab w:val="clear" w:pos="4153"/>
                <w:tab w:val="clear" w:pos="8306"/>
              </w:tabs>
              <w:snapToGrid/>
              <w:spacing w:before="0" w:beforeAutospacing="0" w:after="0" w:afterAutospacing="0"/>
              <w:ind w:left="0" w:right="0"/>
              <w:rPr>
                <w:rFonts w:hint="default" w:ascii="Times New Roman" w:hAnsi="Times New Roman" w:eastAsia="宋体"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r>
      <w:tr w14:paraId="37E21C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22" w:hRule="atLeast"/>
          <w:jc w:val="center"/>
        </w:trPr>
        <w:tc>
          <w:tcPr>
            <w:tcW w:w="464" w:type="dxa"/>
            <w:vMerge w:val="continue"/>
            <w:noWrap w:val="0"/>
            <w:vAlign w:val="center"/>
          </w:tcPr>
          <w:p w14:paraId="0C5F44E3">
            <w:pPr>
              <w:keepNext w:val="0"/>
              <w:keepLines w:val="0"/>
              <w:widowControl/>
              <w:suppressLineNumbers w:val="0"/>
              <w:spacing w:before="0" w:beforeAutospacing="0" w:after="0" w:afterAutospacing="0"/>
              <w:ind w:left="0" w:right="0"/>
              <w:rPr>
                <w:rFonts w:hint="default" w:ascii="Times New Roman" w:hAnsi="Times New Roman" w:cs="Times New Roman"/>
                <w:color w:val="000000" w:themeColor="text1"/>
                <w:sz w:val="18"/>
                <w:szCs w:val="18"/>
                <w14:textFill>
                  <w14:solidFill>
                    <w14:schemeClr w14:val="tx1"/>
                  </w14:solidFill>
                </w14:textFill>
              </w:rPr>
            </w:pPr>
          </w:p>
        </w:tc>
        <w:tc>
          <w:tcPr>
            <w:tcW w:w="1775" w:type="dxa"/>
            <w:noWrap w:val="0"/>
            <w:vAlign w:val="center"/>
          </w:tcPr>
          <w:p w14:paraId="5C3458D5">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18"/>
                <w:szCs w:val="18"/>
                <w:lang w:eastAsia="zh-CN"/>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实际总投资</w:t>
            </w:r>
            <w:r>
              <w:rPr>
                <w:rFonts w:hint="eastAsia" w:ascii="Times New Roman" w:hAnsi="Times New Roman" w:cs="Times New Roman"/>
                <w:b/>
                <w:color w:val="000000" w:themeColor="text1"/>
                <w:sz w:val="18"/>
                <w:szCs w:val="18"/>
                <w:lang w:eastAsia="zh-CN"/>
                <w14:textFill>
                  <w14:solidFill>
                    <w14:schemeClr w14:val="tx1"/>
                  </w14:solidFill>
                </w14:textFill>
              </w:rPr>
              <w:t>（</w:t>
            </w:r>
            <w:r>
              <w:rPr>
                <w:rFonts w:hint="default" w:ascii="Times New Roman" w:hAnsi="Times New Roman" w:cs="Times New Roman"/>
                <w:b/>
                <w:color w:val="000000" w:themeColor="text1"/>
                <w:sz w:val="18"/>
                <w:szCs w:val="18"/>
                <w14:textFill>
                  <w14:solidFill>
                    <w14:schemeClr w14:val="tx1"/>
                  </w14:solidFill>
                </w14:textFill>
              </w:rPr>
              <w:t>万元</w:t>
            </w:r>
            <w:r>
              <w:rPr>
                <w:rFonts w:hint="eastAsia" w:ascii="Times New Roman" w:hAnsi="Times New Roman" w:cs="Times New Roman"/>
                <w:b/>
                <w:color w:val="000000" w:themeColor="text1"/>
                <w:sz w:val="18"/>
                <w:szCs w:val="18"/>
                <w:lang w:eastAsia="zh-CN"/>
                <w14:textFill>
                  <w14:solidFill>
                    <w14:schemeClr w14:val="tx1"/>
                  </w14:solidFill>
                </w14:textFill>
              </w:rPr>
              <w:t>）</w:t>
            </w:r>
          </w:p>
        </w:tc>
        <w:tc>
          <w:tcPr>
            <w:tcW w:w="1242" w:type="dxa"/>
            <w:gridSpan w:val="2"/>
            <w:noWrap w:val="0"/>
            <w:vAlign w:val="center"/>
          </w:tcPr>
          <w:p w14:paraId="6A1E79E0">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18"/>
                <w:szCs w:val="18"/>
                <w:lang w:val="en-US" w:eastAsia="zh-CN"/>
                <w14:textFill>
                  <w14:solidFill>
                    <w14:schemeClr w14:val="tx1"/>
                  </w14:solidFill>
                </w14:textFill>
              </w:rPr>
            </w:pPr>
            <w:r>
              <w:rPr>
                <w:rFonts w:hint="eastAsia" w:ascii="Times New Roman" w:hAnsi="Times New Roman" w:cs="Times New Roman"/>
                <w:color w:val="000000" w:themeColor="text1"/>
                <w:sz w:val="18"/>
                <w:szCs w:val="18"/>
                <w:lang w:val="en-US" w:eastAsia="zh-CN"/>
                <w14:textFill>
                  <w14:solidFill>
                    <w14:schemeClr w14:val="tx1"/>
                  </w14:solidFill>
                </w14:textFill>
              </w:rPr>
              <w:t>650</w:t>
            </w:r>
          </w:p>
        </w:tc>
        <w:tc>
          <w:tcPr>
            <w:tcW w:w="2426" w:type="dxa"/>
            <w:gridSpan w:val="5"/>
            <w:noWrap w:val="0"/>
            <w:vAlign w:val="center"/>
          </w:tcPr>
          <w:p w14:paraId="4455B466">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18"/>
                <w:szCs w:val="18"/>
                <w:lang w:eastAsia="zh-CN"/>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实际环保投资</w:t>
            </w:r>
            <w:r>
              <w:rPr>
                <w:rFonts w:hint="eastAsia" w:ascii="Times New Roman" w:hAnsi="Times New Roman" w:cs="Times New Roman"/>
                <w:b/>
                <w:color w:val="000000" w:themeColor="text1"/>
                <w:sz w:val="18"/>
                <w:szCs w:val="18"/>
                <w:lang w:eastAsia="zh-CN"/>
                <w14:textFill>
                  <w14:solidFill>
                    <w14:schemeClr w14:val="tx1"/>
                  </w14:solidFill>
                </w14:textFill>
              </w:rPr>
              <w:t>（</w:t>
            </w:r>
            <w:r>
              <w:rPr>
                <w:rFonts w:hint="default" w:ascii="Times New Roman" w:hAnsi="Times New Roman" w:cs="Times New Roman"/>
                <w:b/>
                <w:color w:val="000000" w:themeColor="text1"/>
                <w:sz w:val="18"/>
                <w:szCs w:val="18"/>
                <w14:textFill>
                  <w14:solidFill>
                    <w14:schemeClr w14:val="tx1"/>
                  </w14:solidFill>
                </w14:textFill>
              </w:rPr>
              <w:t>万元</w:t>
            </w:r>
            <w:r>
              <w:rPr>
                <w:rFonts w:hint="eastAsia" w:ascii="Times New Roman" w:hAnsi="Times New Roman" w:cs="Times New Roman"/>
                <w:b/>
                <w:color w:val="000000" w:themeColor="text1"/>
                <w:sz w:val="18"/>
                <w:szCs w:val="18"/>
                <w:lang w:eastAsia="zh-CN"/>
                <w14:textFill>
                  <w14:solidFill>
                    <w14:schemeClr w14:val="tx1"/>
                  </w14:solidFill>
                </w14:textFill>
              </w:rPr>
              <w:t>）</w:t>
            </w:r>
          </w:p>
        </w:tc>
        <w:tc>
          <w:tcPr>
            <w:tcW w:w="1407" w:type="dxa"/>
            <w:gridSpan w:val="2"/>
            <w:noWrap w:val="0"/>
            <w:vAlign w:val="center"/>
          </w:tcPr>
          <w:p w14:paraId="1CAB0370">
            <w:pPr>
              <w:pStyle w:val="20"/>
              <w:keepNext w:val="0"/>
              <w:keepLines w:val="0"/>
              <w:widowControl/>
              <w:suppressLineNumbers w:val="0"/>
              <w:pBdr>
                <w:bottom w:val="none" w:color="auto" w:sz="0" w:space="0"/>
              </w:pBdr>
              <w:tabs>
                <w:tab w:val="clear" w:pos="4153"/>
                <w:tab w:val="clear" w:pos="8306"/>
              </w:tabs>
              <w:snapToGrid/>
              <w:spacing w:before="0" w:beforeAutospacing="0" w:after="0" w:afterAutospacing="0"/>
              <w:ind w:left="0" w:right="0"/>
              <w:rPr>
                <w:rFonts w:hint="default" w:ascii="Times New Roman" w:hAnsi="Times New Roman" w:eastAsia="宋体" w:cs="Times New Roman"/>
                <w:bCs/>
                <w:color w:val="000000" w:themeColor="text1"/>
                <w:sz w:val="18"/>
                <w:szCs w:val="18"/>
                <w:lang w:val="en-US" w:eastAsia="zh-CN"/>
                <w14:textFill>
                  <w14:solidFill>
                    <w14:schemeClr w14:val="tx1"/>
                  </w14:solidFill>
                </w14:textFill>
              </w:rPr>
            </w:pPr>
            <w:r>
              <w:rPr>
                <w:rFonts w:hint="eastAsia" w:ascii="Times New Roman" w:hAnsi="Times New Roman" w:cs="Times New Roman"/>
                <w:bCs/>
                <w:color w:val="000000" w:themeColor="text1"/>
                <w:sz w:val="18"/>
                <w:szCs w:val="18"/>
                <w:lang w:val="en-US" w:eastAsia="zh-CN"/>
                <w14:textFill>
                  <w14:solidFill>
                    <w14:schemeClr w14:val="tx1"/>
                  </w14:solidFill>
                </w14:textFill>
              </w:rPr>
              <w:t>50</w:t>
            </w:r>
          </w:p>
        </w:tc>
        <w:tc>
          <w:tcPr>
            <w:tcW w:w="1114" w:type="dxa"/>
            <w:gridSpan w:val="2"/>
            <w:noWrap w:val="0"/>
            <w:vAlign w:val="center"/>
          </w:tcPr>
          <w:p w14:paraId="3A3149EF">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000000" w:themeColor="text1"/>
                <w:sz w:val="18"/>
                <w:szCs w:val="18"/>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所占比例%</w:t>
            </w:r>
          </w:p>
        </w:tc>
        <w:tc>
          <w:tcPr>
            <w:tcW w:w="1670" w:type="dxa"/>
            <w:gridSpan w:val="4"/>
            <w:noWrap w:val="0"/>
            <w:vAlign w:val="center"/>
          </w:tcPr>
          <w:p w14:paraId="51CD27AF">
            <w:pPr>
              <w:pStyle w:val="20"/>
              <w:keepNext w:val="0"/>
              <w:keepLines w:val="0"/>
              <w:widowControl/>
              <w:suppressLineNumbers w:val="0"/>
              <w:pBdr>
                <w:bottom w:val="none" w:color="auto" w:sz="0" w:space="0"/>
              </w:pBdr>
              <w:tabs>
                <w:tab w:val="clear" w:pos="4153"/>
                <w:tab w:val="clear" w:pos="8306"/>
              </w:tabs>
              <w:snapToGrid/>
              <w:spacing w:before="0" w:beforeAutospacing="0" w:after="0" w:afterAutospacing="0"/>
              <w:ind w:left="0" w:right="0"/>
              <w:rPr>
                <w:rFonts w:hint="default" w:ascii="Times New Roman" w:hAnsi="Times New Roman" w:eastAsia="宋体" w:cs="Times New Roman"/>
                <w:bCs/>
                <w:color w:val="000000" w:themeColor="text1"/>
                <w:sz w:val="18"/>
                <w:szCs w:val="18"/>
                <w:lang w:val="en-US" w:eastAsia="zh-CN"/>
                <w14:textFill>
                  <w14:solidFill>
                    <w14:schemeClr w14:val="tx1"/>
                  </w14:solidFill>
                </w14:textFill>
              </w:rPr>
            </w:pPr>
            <w:r>
              <w:rPr>
                <w:rFonts w:hint="eastAsia" w:ascii="Times New Roman" w:hAnsi="Times New Roman" w:cs="Times New Roman"/>
                <w:color w:val="000000" w:themeColor="text1"/>
                <w:sz w:val="18"/>
                <w:szCs w:val="18"/>
                <w:lang w:val="en-US" w:eastAsia="zh-CN"/>
                <w14:textFill>
                  <w14:solidFill>
                    <w14:schemeClr w14:val="tx1"/>
                  </w14:solidFill>
                </w14:textFill>
              </w:rPr>
              <w:t>7.69</w:t>
            </w:r>
          </w:p>
        </w:tc>
        <w:tc>
          <w:tcPr>
            <w:tcW w:w="2577" w:type="dxa"/>
            <w:gridSpan w:val="4"/>
            <w:noWrap w:val="0"/>
            <w:vAlign w:val="center"/>
          </w:tcPr>
          <w:p w14:paraId="06E0CE06">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000000" w:themeColor="text1"/>
                <w:sz w:val="18"/>
                <w:szCs w:val="18"/>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环保设施施工单位</w:t>
            </w:r>
          </w:p>
        </w:tc>
        <w:tc>
          <w:tcPr>
            <w:tcW w:w="2585" w:type="dxa"/>
            <w:gridSpan w:val="5"/>
            <w:noWrap w:val="0"/>
            <w:vAlign w:val="center"/>
          </w:tcPr>
          <w:p w14:paraId="1651CF60">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000000" w:themeColor="text1"/>
                <w:sz w:val="18"/>
                <w:szCs w:val="18"/>
                <w:lang w:val="en-US" w:eastAsia="zh-CN"/>
                <w14:textFill>
                  <w14:solidFill>
                    <w14:schemeClr w14:val="tx1"/>
                  </w14:solidFill>
                </w14:textFill>
              </w:rPr>
            </w:pPr>
            <w:r>
              <w:rPr>
                <w:rFonts w:hint="default" w:ascii="Times New Roman" w:hAnsi="Times New Roman" w:cs="Times New Roman"/>
                <w:b/>
                <w:color w:val="000000" w:themeColor="text1"/>
                <w:sz w:val="18"/>
                <w:szCs w:val="18"/>
                <w:lang w:val="en-US" w:eastAsia="zh-CN"/>
                <w14:textFill>
                  <w14:solidFill>
                    <w14:schemeClr w14:val="tx1"/>
                  </w14:solidFill>
                </w14:textFill>
              </w:rPr>
              <w:t>/</w:t>
            </w:r>
          </w:p>
        </w:tc>
      </w:tr>
      <w:tr w14:paraId="53C2C6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36" w:hRule="atLeast"/>
          <w:jc w:val="center"/>
        </w:trPr>
        <w:tc>
          <w:tcPr>
            <w:tcW w:w="464" w:type="dxa"/>
            <w:vMerge w:val="continue"/>
            <w:noWrap w:val="0"/>
            <w:vAlign w:val="center"/>
          </w:tcPr>
          <w:p w14:paraId="7F554442">
            <w:pPr>
              <w:keepNext w:val="0"/>
              <w:keepLines w:val="0"/>
              <w:widowControl/>
              <w:suppressLineNumbers w:val="0"/>
              <w:spacing w:before="0" w:beforeAutospacing="0" w:after="0" w:afterAutospacing="0"/>
              <w:ind w:left="0" w:right="0"/>
              <w:rPr>
                <w:rFonts w:hint="default" w:ascii="Times New Roman" w:hAnsi="Times New Roman" w:cs="Times New Roman"/>
                <w:color w:val="000000" w:themeColor="text1"/>
                <w:sz w:val="18"/>
                <w:szCs w:val="18"/>
                <w14:textFill>
                  <w14:solidFill>
                    <w14:schemeClr w14:val="tx1"/>
                  </w14:solidFill>
                </w14:textFill>
              </w:rPr>
            </w:pPr>
          </w:p>
        </w:tc>
        <w:tc>
          <w:tcPr>
            <w:tcW w:w="1775" w:type="dxa"/>
            <w:noWrap w:val="0"/>
            <w:vAlign w:val="center"/>
          </w:tcPr>
          <w:p w14:paraId="5B6F94AE">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000000" w:themeColor="text1"/>
                <w:sz w:val="18"/>
                <w:szCs w:val="18"/>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环评审批部门</w:t>
            </w:r>
          </w:p>
        </w:tc>
        <w:tc>
          <w:tcPr>
            <w:tcW w:w="2101" w:type="dxa"/>
            <w:gridSpan w:val="4"/>
            <w:noWrap w:val="0"/>
            <w:vAlign w:val="center"/>
          </w:tcPr>
          <w:p w14:paraId="715E4318">
            <w:pPr>
              <w:pStyle w:val="20"/>
              <w:keepNext w:val="0"/>
              <w:keepLines w:val="0"/>
              <w:widowControl w:val="0"/>
              <w:suppressLineNumbers w:val="0"/>
              <w:pBdr>
                <w:bottom w:val="none" w:color="auto" w:sz="0" w:space="0"/>
              </w:pBdr>
              <w:tabs>
                <w:tab w:val="clear" w:pos="4153"/>
                <w:tab w:val="clear" w:pos="8306"/>
              </w:tabs>
              <w:snapToGrid/>
              <w:spacing w:before="0" w:beforeAutospacing="0" w:after="0" w:afterAutospacing="0" w:line="0" w:lineRule="atLeast"/>
              <w:ind w:left="0" w:right="0"/>
              <w:rPr>
                <w:rFonts w:hint="default" w:ascii="Times New Roman" w:hAnsi="Times New Roman" w:eastAsia="宋体" w:cs="Times New Roman"/>
                <w:bCs/>
                <w:color w:val="000000" w:themeColor="text1"/>
                <w:sz w:val="18"/>
                <w:szCs w:val="18"/>
                <w:lang w:val="en-US" w:eastAsia="zh-CN"/>
                <w14:textFill>
                  <w14:solidFill>
                    <w14:schemeClr w14:val="tx1"/>
                  </w14:solidFill>
                </w14:textFill>
              </w:rPr>
            </w:pPr>
            <w:r>
              <w:rPr>
                <w:rFonts w:hint="eastAsia" w:ascii="Times New Roman" w:hAnsi="Times New Roman" w:cs="Times New Roman"/>
                <w:bCs/>
                <w:color w:val="000000" w:themeColor="text1"/>
                <w:sz w:val="18"/>
                <w:szCs w:val="18"/>
                <w:lang w:val="en-US" w:eastAsia="zh-CN"/>
                <w14:textFill>
                  <w14:solidFill>
                    <w14:schemeClr w14:val="tx1"/>
                  </w14:solidFill>
                </w14:textFill>
              </w:rPr>
              <w:t>泰州医药高新区（高港区）行政审批局</w:t>
            </w:r>
          </w:p>
        </w:tc>
        <w:tc>
          <w:tcPr>
            <w:tcW w:w="960" w:type="dxa"/>
            <w:gridSpan w:val="2"/>
            <w:noWrap w:val="0"/>
            <w:vAlign w:val="center"/>
          </w:tcPr>
          <w:p w14:paraId="1D35DC81">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000000" w:themeColor="text1"/>
                <w:sz w:val="18"/>
                <w:szCs w:val="18"/>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批准文号</w:t>
            </w:r>
          </w:p>
        </w:tc>
        <w:tc>
          <w:tcPr>
            <w:tcW w:w="2014" w:type="dxa"/>
            <w:gridSpan w:val="3"/>
            <w:noWrap w:val="0"/>
            <w:vAlign w:val="center"/>
          </w:tcPr>
          <w:p w14:paraId="035AA027">
            <w:pPr>
              <w:pStyle w:val="20"/>
              <w:keepNext w:val="0"/>
              <w:keepLines w:val="0"/>
              <w:widowControl w:val="0"/>
              <w:suppressLineNumbers w:val="0"/>
              <w:pBdr>
                <w:bottom w:val="none" w:color="auto" w:sz="0" w:space="0"/>
              </w:pBdr>
              <w:tabs>
                <w:tab w:val="clear" w:pos="4153"/>
                <w:tab w:val="clear" w:pos="8306"/>
              </w:tabs>
              <w:snapToGrid/>
              <w:spacing w:before="0" w:beforeAutospacing="0" w:after="0" w:afterAutospacing="0" w:line="0" w:lineRule="atLeast"/>
              <w:ind w:left="0" w:right="0"/>
              <w:rPr>
                <w:rFonts w:hint="default" w:ascii="Times New Roman" w:hAnsi="Times New Roman" w:eastAsia="宋体" w:cs="Times New Roman"/>
                <w:bCs/>
                <w:color w:val="000000" w:themeColor="text1"/>
                <w:sz w:val="18"/>
                <w:szCs w:val="18"/>
                <w:lang w:val="en-US" w:eastAsia="zh-CN"/>
                <w14:textFill>
                  <w14:solidFill>
                    <w14:schemeClr w14:val="tx1"/>
                  </w14:solidFill>
                </w14:textFill>
              </w:rPr>
            </w:pPr>
            <w:r>
              <w:rPr>
                <w:rFonts w:hint="eastAsia" w:ascii="Times New Roman" w:hAnsi="Times New Roman" w:cs="Times New Roman"/>
                <w:bCs/>
                <w:color w:val="000000" w:themeColor="text1"/>
                <w:sz w:val="18"/>
                <w:szCs w:val="18"/>
                <w:lang w:val="en-US" w:eastAsia="zh-CN"/>
                <w14:textFill>
                  <w14:solidFill>
                    <w14:schemeClr w14:val="tx1"/>
                  </w14:solidFill>
                </w14:textFill>
              </w:rPr>
              <w:t>泰高新行审批〔2022〕126号</w:t>
            </w:r>
          </w:p>
        </w:tc>
        <w:tc>
          <w:tcPr>
            <w:tcW w:w="1114" w:type="dxa"/>
            <w:gridSpan w:val="2"/>
            <w:noWrap w:val="0"/>
            <w:vAlign w:val="center"/>
          </w:tcPr>
          <w:p w14:paraId="04B2FB0C">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color w:val="000000" w:themeColor="text1"/>
                <w:sz w:val="18"/>
                <w:szCs w:val="18"/>
                <w:lang w:val="en-US" w:eastAsia="zh-CN"/>
                <w14:textFill>
                  <w14:solidFill>
                    <w14:schemeClr w14:val="tx1"/>
                  </w14:solidFill>
                </w14:textFill>
              </w:rPr>
            </w:pPr>
            <w:r>
              <w:rPr>
                <w:rFonts w:hint="default" w:ascii="Times New Roman" w:hAnsi="Times New Roman" w:eastAsia="宋体" w:cs="Times New Roman"/>
                <w:b/>
                <w:color w:val="000000" w:themeColor="text1"/>
                <w:sz w:val="18"/>
                <w:szCs w:val="18"/>
                <w:lang w:val="en-US" w:eastAsia="zh-CN"/>
                <w14:textFill>
                  <w14:solidFill>
                    <w14:schemeClr w14:val="tx1"/>
                  </w14:solidFill>
                </w14:textFill>
              </w:rPr>
              <w:t>批准时间</w:t>
            </w:r>
          </w:p>
        </w:tc>
        <w:tc>
          <w:tcPr>
            <w:tcW w:w="1670" w:type="dxa"/>
            <w:gridSpan w:val="4"/>
            <w:noWrap w:val="0"/>
            <w:vAlign w:val="center"/>
          </w:tcPr>
          <w:p w14:paraId="2A83F82F">
            <w:pPr>
              <w:pStyle w:val="20"/>
              <w:keepNext w:val="0"/>
              <w:keepLines w:val="0"/>
              <w:widowControl/>
              <w:suppressLineNumbers w:val="0"/>
              <w:pBdr>
                <w:bottom w:val="none" w:color="auto" w:sz="0" w:space="0"/>
              </w:pBdr>
              <w:tabs>
                <w:tab w:val="clear" w:pos="4153"/>
                <w:tab w:val="clear" w:pos="8306"/>
              </w:tabs>
              <w:snapToGrid/>
              <w:spacing w:before="0" w:beforeAutospacing="0" w:after="0" w:afterAutospacing="0"/>
              <w:ind w:left="0" w:right="0"/>
              <w:rPr>
                <w:rFonts w:hint="default" w:ascii="Times New Roman" w:hAnsi="Times New Roman" w:eastAsia="宋体" w:cs="Times New Roman"/>
                <w:bCs/>
                <w:color w:val="000000" w:themeColor="text1"/>
                <w:sz w:val="18"/>
                <w:szCs w:val="18"/>
                <w:lang w:val="en-US" w:eastAsia="zh-CN"/>
                <w14:textFill>
                  <w14:solidFill>
                    <w14:schemeClr w14:val="tx1"/>
                  </w14:solidFill>
                </w14:textFill>
              </w:rPr>
            </w:pPr>
            <w:r>
              <w:rPr>
                <w:rFonts w:hint="eastAsia" w:ascii="Times New Roman" w:hAnsi="Times New Roman" w:cs="Times New Roman"/>
                <w:bCs/>
                <w:color w:val="000000" w:themeColor="text1"/>
                <w:sz w:val="18"/>
                <w:szCs w:val="18"/>
                <w:lang w:val="en-US" w:eastAsia="zh-CN"/>
                <w14:textFill>
                  <w14:solidFill>
                    <w14:schemeClr w14:val="tx1"/>
                  </w14:solidFill>
                </w14:textFill>
              </w:rPr>
              <w:t>2022.11</w:t>
            </w:r>
          </w:p>
        </w:tc>
        <w:tc>
          <w:tcPr>
            <w:tcW w:w="2577" w:type="dxa"/>
            <w:gridSpan w:val="4"/>
            <w:noWrap w:val="0"/>
            <w:vAlign w:val="center"/>
          </w:tcPr>
          <w:p w14:paraId="5EDC5F87">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000000" w:themeColor="text1"/>
                <w:sz w:val="18"/>
                <w:szCs w:val="18"/>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环评单位</w:t>
            </w:r>
          </w:p>
        </w:tc>
        <w:tc>
          <w:tcPr>
            <w:tcW w:w="2585" w:type="dxa"/>
            <w:gridSpan w:val="5"/>
            <w:noWrap w:val="0"/>
            <w:vAlign w:val="center"/>
          </w:tcPr>
          <w:p w14:paraId="09EC573A">
            <w:pPr>
              <w:pStyle w:val="20"/>
              <w:keepNext w:val="0"/>
              <w:keepLines w:val="0"/>
              <w:widowControl/>
              <w:suppressLineNumbers w:val="0"/>
              <w:pBdr>
                <w:bottom w:val="none" w:color="auto" w:sz="0" w:space="0"/>
              </w:pBdr>
              <w:tabs>
                <w:tab w:val="clear" w:pos="4153"/>
                <w:tab w:val="clear" w:pos="8306"/>
              </w:tabs>
              <w:snapToGrid/>
              <w:spacing w:before="0" w:beforeAutospacing="0" w:after="0" w:afterAutospacing="0"/>
              <w:ind w:left="0" w:right="0"/>
              <w:rPr>
                <w:rFonts w:hint="default" w:ascii="Times New Roman" w:hAnsi="Times New Roman" w:cs="Times New Roman"/>
                <w:b w:val="0"/>
                <w:bCs/>
                <w:color w:val="000000" w:themeColor="text1"/>
                <w:kern w:val="2"/>
                <w:sz w:val="18"/>
                <w:szCs w:val="18"/>
                <w:lang w:val="en-US" w:eastAsia="zh-CN" w:bidi="ar-SA"/>
                <w14:textFill>
                  <w14:solidFill>
                    <w14:schemeClr w14:val="tx1"/>
                  </w14:solidFill>
                </w14:textFill>
              </w:rPr>
            </w:pPr>
            <w:r>
              <w:rPr>
                <w:rFonts w:hint="eastAsia" w:ascii="Times New Roman" w:hAnsi="Times New Roman" w:cs="Times New Roman"/>
                <w:b w:val="0"/>
                <w:bCs/>
                <w:color w:val="000000" w:themeColor="text1"/>
                <w:kern w:val="2"/>
                <w:sz w:val="18"/>
                <w:szCs w:val="18"/>
                <w:lang w:val="en-US" w:eastAsia="zh-CN" w:bidi="ar-SA"/>
                <w14:textFill>
                  <w14:solidFill>
                    <w14:schemeClr w14:val="tx1"/>
                  </w14:solidFill>
                </w14:textFill>
              </w:rPr>
              <w:t>泰州迪特西科技有限公司</w:t>
            </w:r>
          </w:p>
        </w:tc>
      </w:tr>
      <w:tr w14:paraId="061716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95" w:hRule="atLeast"/>
          <w:jc w:val="center"/>
        </w:trPr>
        <w:tc>
          <w:tcPr>
            <w:tcW w:w="464" w:type="dxa"/>
            <w:vMerge w:val="continue"/>
            <w:noWrap w:val="0"/>
            <w:vAlign w:val="center"/>
          </w:tcPr>
          <w:p w14:paraId="59B58D25">
            <w:pPr>
              <w:keepNext w:val="0"/>
              <w:keepLines w:val="0"/>
              <w:widowControl/>
              <w:suppressLineNumbers w:val="0"/>
              <w:spacing w:before="0" w:beforeAutospacing="0" w:after="0" w:afterAutospacing="0"/>
              <w:ind w:left="0" w:right="0"/>
              <w:rPr>
                <w:rFonts w:hint="default" w:ascii="Times New Roman" w:hAnsi="Times New Roman" w:cs="Times New Roman"/>
                <w:color w:val="000000" w:themeColor="text1"/>
                <w:sz w:val="18"/>
                <w:szCs w:val="18"/>
                <w14:textFill>
                  <w14:solidFill>
                    <w14:schemeClr w14:val="tx1"/>
                  </w14:solidFill>
                </w14:textFill>
              </w:rPr>
            </w:pPr>
          </w:p>
        </w:tc>
        <w:tc>
          <w:tcPr>
            <w:tcW w:w="1775" w:type="dxa"/>
            <w:noWrap w:val="0"/>
            <w:vAlign w:val="center"/>
          </w:tcPr>
          <w:p w14:paraId="055EA505">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000000" w:themeColor="text1"/>
                <w:sz w:val="18"/>
                <w:szCs w:val="18"/>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初步设计审批部门</w:t>
            </w:r>
          </w:p>
        </w:tc>
        <w:tc>
          <w:tcPr>
            <w:tcW w:w="2101" w:type="dxa"/>
            <w:gridSpan w:val="4"/>
            <w:noWrap w:val="0"/>
            <w:vAlign w:val="center"/>
          </w:tcPr>
          <w:p w14:paraId="56D92A71">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14:textFill>
                  <w14:solidFill>
                    <w14:schemeClr w14:val="tx1"/>
                  </w14:solidFill>
                </w14:textFill>
              </w:rPr>
              <w:t>/</w:t>
            </w:r>
          </w:p>
        </w:tc>
        <w:tc>
          <w:tcPr>
            <w:tcW w:w="960" w:type="dxa"/>
            <w:gridSpan w:val="2"/>
            <w:noWrap w:val="0"/>
            <w:vAlign w:val="center"/>
          </w:tcPr>
          <w:p w14:paraId="7FDB2F2D">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000000" w:themeColor="text1"/>
                <w:sz w:val="18"/>
                <w:szCs w:val="18"/>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批准文号</w:t>
            </w:r>
          </w:p>
        </w:tc>
        <w:tc>
          <w:tcPr>
            <w:tcW w:w="2014" w:type="dxa"/>
            <w:gridSpan w:val="3"/>
            <w:noWrap w:val="0"/>
            <w:vAlign w:val="center"/>
          </w:tcPr>
          <w:p w14:paraId="61A506D7">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14:textFill>
                  <w14:solidFill>
                    <w14:schemeClr w14:val="tx1"/>
                  </w14:solidFill>
                </w14:textFill>
              </w:rPr>
              <w:t>/</w:t>
            </w:r>
          </w:p>
        </w:tc>
        <w:tc>
          <w:tcPr>
            <w:tcW w:w="1114" w:type="dxa"/>
            <w:gridSpan w:val="2"/>
            <w:noWrap w:val="0"/>
            <w:vAlign w:val="center"/>
          </w:tcPr>
          <w:p w14:paraId="17BAD3FC">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color w:val="000000" w:themeColor="text1"/>
                <w:sz w:val="18"/>
                <w:szCs w:val="18"/>
                <w14:textFill>
                  <w14:solidFill>
                    <w14:schemeClr w14:val="tx1"/>
                  </w14:solidFill>
                </w14:textFill>
              </w:rPr>
            </w:pPr>
            <w:r>
              <w:rPr>
                <w:rFonts w:hint="default" w:ascii="Times New Roman" w:hAnsi="Times New Roman" w:eastAsia="宋体" w:cs="Times New Roman"/>
                <w:b/>
                <w:color w:val="000000" w:themeColor="text1"/>
                <w:sz w:val="18"/>
                <w:szCs w:val="18"/>
                <w14:textFill>
                  <w14:solidFill>
                    <w14:schemeClr w14:val="tx1"/>
                  </w14:solidFill>
                </w14:textFill>
              </w:rPr>
              <w:t>批准时间</w:t>
            </w:r>
          </w:p>
        </w:tc>
        <w:tc>
          <w:tcPr>
            <w:tcW w:w="1670" w:type="dxa"/>
            <w:gridSpan w:val="4"/>
            <w:noWrap w:val="0"/>
            <w:vAlign w:val="center"/>
          </w:tcPr>
          <w:p w14:paraId="396A0C4A">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14:textFill>
                  <w14:solidFill>
                    <w14:schemeClr w14:val="tx1"/>
                  </w14:solidFill>
                </w14:textFill>
              </w:rPr>
              <w:t>/</w:t>
            </w:r>
          </w:p>
        </w:tc>
        <w:tc>
          <w:tcPr>
            <w:tcW w:w="2577" w:type="dxa"/>
            <w:gridSpan w:val="4"/>
            <w:vMerge w:val="restart"/>
            <w:noWrap w:val="0"/>
            <w:vAlign w:val="center"/>
          </w:tcPr>
          <w:p w14:paraId="36A580BB">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000000" w:themeColor="text1"/>
                <w:sz w:val="18"/>
                <w:szCs w:val="18"/>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环保设施检测单位</w:t>
            </w:r>
          </w:p>
        </w:tc>
        <w:tc>
          <w:tcPr>
            <w:tcW w:w="2585" w:type="dxa"/>
            <w:gridSpan w:val="5"/>
            <w:vMerge w:val="restart"/>
            <w:noWrap w:val="0"/>
            <w:vAlign w:val="center"/>
          </w:tcPr>
          <w:p w14:paraId="4A0D2053">
            <w:pPr>
              <w:pStyle w:val="20"/>
              <w:keepNext w:val="0"/>
              <w:keepLines w:val="0"/>
              <w:widowControl/>
              <w:suppressLineNumbers w:val="0"/>
              <w:pBdr>
                <w:bottom w:val="none" w:color="auto" w:sz="0" w:space="0"/>
              </w:pBdr>
              <w:tabs>
                <w:tab w:val="clear" w:pos="4153"/>
                <w:tab w:val="clear" w:pos="8306"/>
              </w:tabs>
              <w:snapToGrid/>
              <w:spacing w:before="0" w:beforeAutospacing="0" w:after="0" w:afterAutospacing="0"/>
              <w:ind w:left="0" w:right="0"/>
              <w:rPr>
                <w:rFonts w:hint="default" w:ascii="Times New Roman" w:hAnsi="Times New Roman" w:cs="Times New Roman"/>
                <w:bCs/>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14:textFill>
                  <w14:solidFill>
                    <w14:schemeClr w14:val="tx1"/>
                  </w14:solidFill>
                </w14:textFill>
              </w:rPr>
              <w:t>/</w:t>
            </w:r>
          </w:p>
        </w:tc>
      </w:tr>
      <w:tr w14:paraId="5C4E83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95" w:hRule="atLeast"/>
          <w:jc w:val="center"/>
        </w:trPr>
        <w:tc>
          <w:tcPr>
            <w:tcW w:w="464" w:type="dxa"/>
            <w:vMerge w:val="continue"/>
            <w:noWrap w:val="0"/>
            <w:vAlign w:val="center"/>
          </w:tcPr>
          <w:p w14:paraId="363A3DF9">
            <w:pPr>
              <w:keepNext w:val="0"/>
              <w:keepLines w:val="0"/>
              <w:widowControl/>
              <w:suppressLineNumbers w:val="0"/>
              <w:spacing w:before="0" w:beforeAutospacing="0" w:after="0" w:afterAutospacing="0"/>
              <w:ind w:left="0" w:right="0"/>
              <w:rPr>
                <w:rFonts w:hint="default" w:ascii="Times New Roman" w:hAnsi="Times New Roman" w:cs="Times New Roman"/>
                <w:color w:val="000000" w:themeColor="text1"/>
                <w:sz w:val="18"/>
                <w:szCs w:val="18"/>
                <w14:textFill>
                  <w14:solidFill>
                    <w14:schemeClr w14:val="tx1"/>
                  </w14:solidFill>
                </w14:textFill>
              </w:rPr>
            </w:pPr>
          </w:p>
        </w:tc>
        <w:tc>
          <w:tcPr>
            <w:tcW w:w="1775" w:type="dxa"/>
            <w:noWrap w:val="0"/>
            <w:vAlign w:val="center"/>
          </w:tcPr>
          <w:p w14:paraId="79859BDC">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000000" w:themeColor="text1"/>
                <w:sz w:val="18"/>
                <w:szCs w:val="18"/>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环保验收审批部门</w:t>
            </w:r>
          </w:p>
        </w:tc>
        <w:tc>
          <w:tcPr>
            <w:tcW w:w="2101" w:type="dxa"/>
            <w:gridSpan w:val="4"/>
            <w:noWrap w:val="0"/>
            <w:vAlign w:val="center"/>
          </w:tcPr>
          <w:p w14:paraId="5F57DD9C">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14:textFill>
                  <w14:solidFill>
                    <w14:schemeClr w14:val="tx1"/>
                  </w14:solidFill>
                </w14:textFill>
              </w:rPr>
              <w:t>/</w:t>
            </w:r>
          </w:p>
        </w:tc>
        <w:tc>
          <w:tcPr>
            <w:tcW w:w="960" w:type="dxa"/>
            <w:gridSpan w:val="2"/>
            <w:noWrap w:val="0"/>
            <w:vAlign w:val="center"/>
          </w:tcPr>
          <w:p w14:paraId="7CA1D4D4">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000000" w:themeColor="text1"/>
                <w:sz w:val="18"/>
                <w:szCs w:val="18"/>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批准文号</w:t>
            </w:r>
          </w:p>
        </w:tc>
        <w:tc>
          <w:tcPr>
            <w:tcW w:w="2014" w:type="dxa"/>
            <w:gridSpan w:val="3"/>
            <w:noWrap w:val="0"/>
            <w:vAlign w:val="center"/>
          </w:tcPr>
          <w:p w14:paraId="7DE04225">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14:textFill>
                  <w14:solidFill>
                    <w14:schemeClr w14:val="tx1"/>
                  </w14:solidFill>
                </w14:textFill>
              </w:rPr>
              <w:t>/</w:t>
            </w:r>
          </w:p>
        </w:tc>
        <w:tc>
          <w:tcPr>
            <w:tcW w:w="1114" w:type="dxa"/>
            <w:gridSpan w:val="2"/>
            <w:noWrap w:val="0"/>
            <w:vAlign w:val="center"/>
          </w:tcPr>
          <w:p w14:paraId="3249CF00">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color w:val="000000" w:themeColor="text1"/>
                <w:sz w:val="18"/>
                <w:szCs w:val="18"/>
                <w14:textFill>
                  <w14:solidFill>
                    <w14:schemeClr w14:val="tx1"/>
                  </w14:solidFill>
                </w14:textFill>
              </w:rPr>
            </w:pPr>
            <w:r>
              <w:rPr>
                <w:rFonts w:hint="default" w:ascii="Times New Roman" w:hAnsi="Times New Roman" w:eastAsia="宋体" w:cs="Times New Roman"/>
                <w:b/>
                <w:color w:val="000000" w:themeColor="text1"/>
                <w:sz w:val="18"/>
                <w:szCs w:val="18"/>
                <w14:textFill>
                  <w14:solidFill>
                    <w14:schemeClr w14:val="tx1"/>
                  </w14:solidFill>
                </w14:textFill>
              </w:rPr>
              <w:t>批准时间</w:t>
            </w:r>
          </w:p>
        </w:tc>
        <w:tc>
          <w:tcPr>
            <w:tcW w:w="1670" w:type="dxa"/>
            <w:gridSpan w:val="4"/>
            <w:noWrap w:val="0"/>
            <w:vAlign w:val="center"/>
          </w:tcPr>
          <w:p w14:paraId="60BCD942">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14:textFill>
                  <w14:solidFill>
                    <w14:schemeClr w14:val="tx1"/>
                  </w14:solidFill>
                </w14:textFill>
              </w:rPr>
              <w:t>/</w:t>
            </w:r>
          </w:p>
        </w:tc>
        <w:tc>
          <w:tcPr>
            <w:tcW w:w="2577" w:type="dxa"/>
            <w:gridSpan w:val="4"/>
            <w:vMerge w:val="continue"/>
            <w:noWrap w:val="0"/>
            <w:vAlign w:val="center"/>
          </w:tcPr>
          <w:p w14:paraId="728D1D81">
            <w:pPr>
              <w:keepNext w:val="0"/>
              <w:keepLines w:val="0"/>
              <w:widowControl/>
              <w:suppressLineNumbers w:val="0"/>
              <w:spacing w:before="0" w:beforeAutospacing="0" w:after="0" w:afterAutospacing="0"/>
              <w:ind w:left="0" w:right="0"/>
              <w:rPr>
                <w:rFonts w:hint="default" w:ascii="Times New Roman" w:hAnsi="Times New Roman" w:cs="Times New Roman"/>
                <w:color w:val="000000" w:themeColor="text1"/>
                <w:sz w:val="18"/>
                <w:szCs w:val="18"/>
                <w14:textFill>
                  <w14:solidFill>
                    <w14:schemeClr w14:val="tx1"/>
                  </w14:solidFill>
                </w14:textFill>
              </w:rPr>
            </w:pPr>
          </w:p>
        </w:tc>
        <w:tc>
          <w:tcPr>
            <w:tcW w:w="2585" w:type="dxa"/>
            <w:gridSpan w:val="5"/>
            <w:vMerge w:val="continue"/>
            <w:noWrap w:val="0"/>
            <w:vAlign w:val="center"/>
          </w:tcPr>
          <w:p w14:paraId="449F5496">
            <w:pPr>
              <w:keepNext w:val="0"/>
              <w:keepLines w:val="0"/>
              <w:widowControl/>
              <w:suppressLineNumbers w:val="0"/>
              <w:spacing w:before="0" w:beforeAutospacing="0" w:after="0" w:afterAutospacing="0"/>
              <w:ind w:left="0" w:right="0"/>
              <w:rPr>
                <w:rFonts w:hint="default" w:ascii="Times New Roman" w:hAnsi="Times New Roman" w:cs="Times New Roman"/>
                <w:color w:val="000000" w:themeColor="text1"/>
                <w:sz w:val="18"/>
                <w:szCs w:val="18"/>
                <w14:textFill>
                  <w14:solidFill>
                    <w14:schemeClr w14:val="tx1"/>
                  </w14:solidFill>
                </w14:textFill>
              </w:rPr>
            </w:pPr>
          </w:p>
        </w:tc>
      </w:tr>
      <w:tr w14:paraId="13D22D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95" w:hRule="atLeast"/>
          <w:jc w:val="center"/>
        </w:trPr>
        <w:tc>
          <w:tcPr>
            <w:tcW w:w="464" w:type="dxa"/>
            <w:vMerge w:val="continue"/>
            <w:noWrap w:val="0"/>
            <w:vAlign w:val="center"/>
          </w:tcPr>
          <w:p w14:paraId="1B66F7DF">
            <w:pPr>
              <w:keepNext w:val="0"/>
              <w:keepLines w:val="0"/>
              <w:widowControl/>
              <w:suppressLineNumbers w:val="0"/>
              <w:spacing w:before="0" w:beforeAutospacing="0" w:after="0" w:afterAutospacing="0"/>
              <w:ind w:left="0" w:right="0"/>
              <w:rPr>
                <w:rFonts w:hint="default" w:ascii="Times New Roman" w:hAnsi="Times New Roman" w:cs="Times New Roman"/>
                <w:color w:val="000000" w:themeColor="text1"/>
                <w:sz w:val="18"/>
                <w:szCs w:val="18"/>
                <w14:textFill>
                  <w14:solidFill>
                    <w14:schemeClr w14:val="tx1"/>
                  </w14:solidFill>
                </w14:textFill>
              </w:rPr>
            </w:pPr>
          </w:p>
        </w:tc>
        <w:tc>
          <w:tcPr>
            <w:tcW w:w="1775" w:type="dxa"/>
            <w:noWrap w:val="0"/>
            <w:vAlign w:val="center"/>
          </w:tcPr>
          <w:p w14:paraId="3A9EFD8E">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18"/>
                <w:szCs w:val="18"/>
                <w:lang w:eastAsia="zh-CN"/>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废水治理</w:t>
            </w:r>
            <w:r>
              <w:rPr>
                <w:rFonts w:hint="eastAsia" w:ascii="Times New Roman" w:hAnsi="Times New Roman" w:cs="Times New Roman"/>
                <w:b/>
                <w:color w:val="000000" w:themeColor="text1"/>
                <w:sz w:val="18"/>
                <w:szCs w:val="18"/>
                <w:lang w:eastAsia="zh-CN"/>
                <w14:textFill>
                  <w14:solidFill>
                    <w14:schemeClr w14:val="tx1"/>
                  </w14:solidFill>
                </w14:textFill>
              </w:rPr>
              <w:t>（</w:t>
            </w:r>
            <w:r>
              <w:rPr>
                <w:rFonts w:hint="default" w:ascii="Times New Roman" w:hAnsi="Times New Roman" w:cs="Times New Roman"/>
                <w:b/>
                <w:color w:val="000000" w:themeColor="text1"/>
                <w:sz w:val="18"/>
                <w:szCs w:val="18"/>
                <w14:textFill>
                  <w14:solidFill>
                    <w14:schemeClr w14:val="tx1"/>
                  </w14:solidFill>
                </w14:textFill>
              </w:rPr>
              <w:t>万元</w:t>
            </w:r>
            <w:r>
              <w:rPr>
                <w:rFonts w:hint="eastAsia" w:ascii="Times New Roman" w:hAnsi="Times New Roman" w:cs="Times New Roman"/>
                <w:b/>
                <w:color w:val="000000" w:themeColor="text1"/>
                <w:sz w:val="18"/>
                <w:szCs w:val="18"/>
                <w:lang w:eastAsia="zh-CN"/>
                <w14:textFill>
                  <w14:solidFill>
                    <w14:schemeClr w14:val="tx1"/>
                  </w14:solidFill>
                </w14:textFill>
              </w:rPr>
              <w:t>）</w:t>
            </w:r>
          </w:p>
        </w:tc>
        <w:tc>
          <w:tcPr>
            <w:tcW w:w="656" w:type="dxa"/>
            <w:noWrap w:val="0"/>
            <w:vAlign w:val="center"/>
          </w:tcPr>
          <w:p w14:paraId="4FE0233B">
            <w:pPr>
              <w:pStyle w:val="20"/>
              <w:keepNext w:val="0"/>
              <w:keepLines w:val="0"/>
              <w:widowControl/>
              <w:suppressLineNumbers w:val="0"/>
              <w:pBdr>
                <w:bottom w:val="none" w:color="auto" w:sz="0" w:space="0"/>
              </w:pBdr>
              <w:tabs>
                <w:tab w:val="clear" w:pos="4153"/>
                <w:tab w:val="clear" w:pos="8306"/>
              </w:tabs>
              <w:snapToGrid/>
              <w:spacing w:before="0" w:beforeAutospacing="0" w:after="0" w:afterAutospacing="0"/>
              <w:ind w:left="0" w:right="0"/>
              <w:rPr>
                <w:rFonts w:hint="default" w:ascii="Times New Roman" w:hAnsi="Times New Roman" w:eastAsia="宋体" w:cs="Times New Roman"/>
                <w:bCs/>
                <w:color w:val="000000" w:themeColor="text1"/>
                <w:sz w:val="18"/>
                <w:szCs w:val="18"/>
                <w:lang w:val="en-US" w:eastAsia="zh-CN"/>
                <w14:textFill>
                  <w14:solidFill>
                    <w14:schemeClr w14:val="tx1"/>
                  </w14:solidFill>
                </w14:textFill>
              </w:rPr>
            </w:pPr>
          </w:p>
        </w:tc>
        <w:tc>
          <w:tcPr>
            <w:tcW w:w="1445" w:type="dxa"/>
            <w:gridSpan w:val="3"/>
            <w:noWrap w:val="0"/>
            <w:vAlign w:val="center"/>
          </w:tcPr>
          <w:p w14:paraId="29DE2EBF">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18"/>
                <w:szCs w:val="18"/>
                <w:lang w:eastAsia="zh-CN"/>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废气治理</w:t>
            </w:r>
            <w:r>
              <w:rPr>
                <w:rFonts w:hint="eastAsia" w:ascii="Times New Roman" w:hAnsi="Times New Roman" w:cs="Times New Roman"/>
                <w:b/>
                <w:color w:val="000000" w:themeColor="text1"/>
                <w:sz w:val="18"/>
                <w:szCs w:val="18"/>
                <w:lang w:eastAsia="zh-CN"/>
                <w14:textFill>
                  <w14:solidFill>
                    <w14:schemeClr w14:val="tx1"/>
                  </w14:solidFill>
                </w14:textFill>
              </w:rPr>
              <w:t>（</w:t>
            </w:r>
            <w:r>
              <w:rPr>
                <w:rFonts w:hint="default" w:ascii="Times New Roman" w:hAnsi="Times New Roman" w:cs="Times New Roman"/>
                <w:b/>
                <w:color w:val="000000" w:themeColor="text1"/>
                <w:sz w:val="18"/>
                <w:szCs w:val="18"/>
                <w14:textFill>
                  <w14:solidFill>
                    <w14:schemeClr w14:val="tx1"/>
                  </w14:solidFill>
                </w14:textFill>
              </w:rPr>
              <w:t>万元</w:t>
            </w:r>
            <w:r>
              <w:rPr>
                <w:rFonts w:hint="eastAsia" w:ascii="Times New Roman" w:hAnsi="Times New Roman" w:cs="Times New Roman"/>
                <w:b/>
                <w:color w:val="000000" w:themeColor="text1"/>
                <w:sz w:val="18"/>
                <w:szCs w:val="18"/>
                <w:lang w:eastAsia="zh-CN"/>
                <w14:textFill>
                  <w14:solidFill>
                    <w14:schemeClr w14:val="tx1"/>
                  </w14:solidFill>
                </w14:textFill>
              </w:rPr>
              <w:t>）</w:t>
            </w:r>
          </w:p>
        </w:tc>
        <w:tc>
          <w:tcPr>
            <w:tcW w:w="960" w:type="dxa"/>
            <w:gridSpan w:val="2"/>
            <w:noWrap w:val="0"/>
            <w:vAlign w:val="center"/>
          </w:tcPr>
          <w:p w14:paraId="7A7E70FA">
            <w:pPr>
              <w:pStyle w:val="20"/>
              <w:keepNext w:val="0"/>
              <w:keepLines w:val="0"/>
              <w:widowControl/>
              <w:suppressLineNumbers w:val="0"/>
              <w:pBdr>
                <w:bottom w:val="none" w:color="auto" w:sz="0" w:space="0"/>
              </w:pBdr>
              <w:tabs>
                <w:tab w:val="clear" w:pos="4153"/>
                <w:tab w:val="clear" w:pos="8306"/>
              </w:tabs>
              <w:snapToGrid/>
              <w:spacing w:before="0" w:beforeAutospacing="0" w:after="0" w:afterAutospacing="0"/>
              <w:ind w:left="0" w:right="0"/>
              <w:rPr>
                <w:rFonts w:hint="default" w:ascii="Times New Roman" w:hAnsi="Times New Roman" w:eastAsia="宋体" w:cs="Times New Roman"/>
                <w:bCs/>
                <w:color w:val="000000" w:themeColor="text1"/>
                <w:sz w:val="18"/>
                <w:szCs w:val="18"/>
                <w:lang w:val="en-US" w:eastAsia="zh-CN"/>
                <w14:textFill>
                  <w14:solidFill>
                    <w14:schemeClr w14:val="tx1"/>
                  </w14:solidFill>
                </w14:textFill>
              </w:rPr>
            </w:pPr>
          </w:p>
        </w:tc>
        <w:tc>
          <w:tcPr>
            <w:tcW w:w="2014" w:type="dxa"/>
            <w:gridSpan w:val="3"/>
            <w:noWrap w:val="0"/>
            <w:vAlign w:val="center"/>
          </w:tcPr>
          <w:p w14:paraId="4A9CAAA0">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18"/>
                <w:szCs w:val="18"/>
                <w:lang w:eastAsia="zh-CN"/>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噪声治理</w:t>
            </w:r>
            <w:r>
              <w:rPr>
                <w:rFonts w:hint="eastAsia" w:ascii="Times New Roman" w:hAnsi="Times New Roman" w:cs="Times New Roman"/>
                <w:b/>
                <w:color w:val="000000" w:themeColor="text1"/>
                <w:sz w:val="18"/>
                <w:szCs w:val="18"/>
                <w:lang w:eastAsia="zh-CN"/>
                <w14:textFill>
                  <w14:solidFill>
                    <w14:schemeClr w14:val="tx1"/>
                  </w14:solidFill>
                </w14:textFill>
              </w:rPr>
              <w:t>（</w:t>
            </w:r>
            <w:r>
              <w:rPr>
                <w:rFonts w:hint="default" w:ascii="Times New Roman" w:hAnsi="Times New Roman" w:cs="Times New Roman"/>
                <w:b/>
                <w:color w:val="000000" w:themeColor="text1"/>
                <w:sz w:val="18"/>
                <w:szCs w:val="18"/>
                <w14:textFill>
                  <w14:solidFill>
                    <w14:schemeClr w14:val="tx1"/>
                  </w14:solidFill>
                </w14:textFill>
              </w:rPr>
              <w:t>万元</w:t>
            </w:r>
            <w:r>
              <w:rPr>
                <w:rFonts w:hint="eastAsia" w:ascii="Times New Roman" w:hAnsi="Times New Roman" w:cs="Times New Roman"/>
                <w:b/>
                <w:color w:val="000000" w:themeColor="text1"/>
                <w:sz w:val="18"/>
                <w:szCs w:val="18"/>
                <w:lang w:eastAsia="zh-CN"/>
                <w14:textFill>
                  <w14:solidFill>
                    <w14:schemeClr w14:val="tx1"/>
                  </w14:solidFill>
                </w14:textFill>
              </w:rPr>
              <w:t>）</w:t>
            </w:r>
          </w:p>
        </w:tc>
        <w:tc>
          <w:tcPr>
            <w:tcW w:w="669" w:type="dxa"/>
            <w:noWrap w:val="0"/>
            <w:vAlign w:val="center"/>
          </w:tcPr>
          <w:p w14:paraId="0DFA6C3A">
            <w:pPr>
              <w:keepNext w:val="0"/>
              <w:keepLines w:val="0"/>
              <w:widowControl/>
              <w:suppressLineNumbers w:val="0"/>
              <w:spacing w:before="0" w:beforeAutospacing="0" w:after="0" w:afterAutospacing="0"/>
              <w:ind w:left="15" w:right="0"/>
              <w:jc w:val="center"/>
              <w:rPr>
                <w:rFonts w:hint="default" w:ascii="Times New Roman" w:hAnsi="Times New Roman" w:eastAsia="宋体" w:cs="Times New Roman"/>
                <w:bCs/>
                <w:color w:val="000000" w:themeColor="text1"/>
                <w:sz w:val="18"/>
                <w:szCs w:val="18"/>
                <w:lang w:val="en-US" w:eastAsia="zh-CN"/>
                <w14:textFill>
                  <w14:solidFill>
                    <w14:schemeClr w14:val="tx1"/>
                  </w14:solidFill>
                </w14:textFill>
              </w:rPr>
            </w:pPr>
          </w:p>
        </w:tc>
        <w:tc>
          <w:tcPr>
            <w:tcW w:w="1587" w:type="dxa"/>
            <w:gridSpan w:val="3"/>
            <w:noWrap w:val="0"/>
            <w:vAlign w:val="center"/>
          </w:tcPr>
          <w:p w14:paraId="011BDADD">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18"/>
                <w:szCs w:val="18"/>
                <w:lang w:eastAsia="zh-CN"/>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固废治理</w:t>
            </w:r>
            <w:r>
              <w:rPr>
                <w:rFonts w:hint="eastAsia" w:ascii="Times New Roman" w:hAnsi="Times New Roman" w:cs="Times New Roman"/>
                <w:b/>
                <w:color w:val="000000" w:themeColor="text1"/>
                <w:sz w:val="18"/>
                <w:szCs w:val="18"/>
                <w:lang w:eastAsia="zh-CN"/>
                <w14:textFill>
                  <w14:solidFill>
                    <w14:schemeClr w14:val="tx1"/>
                  </w14:solidFill>
                </w14:textFill>
              </w:rPr>
              <w:t>（</w:t>
            </w:r>
            <w:r>
              <w:rPr>
                <w:rFonts w:hint="default" w:ascii="Times New Roman" w:hAnsi="Times New Roman" w:cs="Times New Roman"/>
                <w:b/>
                <w:color w:val="000000" w:themeColor="text1"/>
                <w:sz w:val="18"/>
                <w:szCs w:val="18"/>
                <w14:textFill>
                  <w14:solidFill>
                    <w14:schemeClr w14:val="tx1"/>
                  </w14:solidFill>
                </w14:textFill>
              </w:rPr>
              <w:t>万元</w:t>
            </w:r>
            <w:r>
              <w:rPr>
                <w:rFonts w:hint="eastAsia" w:ascii="Times New Roman" w:hAnsi="Times New Roman" w:cs="Times New Roman"/>
                <w:b/>
                <w:color w:val="000000" w:themeColor="text1"/>
                <w:sz w:val="18"/>
                <w:szCs w:val="18"/>
                <w:lang w:eastAsia="zh-CN"/>
                <w14:textFill>
                  <w14:solidFill>
                    <w14:schemeClr w14:val="tx1"/>
                  </w14:solidFill>
                </w14:textFill>
              </w:rPr>
              <w:t>）</w:t>
            </w:r>
          </w:p>
        </w:tc>
        <w:tc>
          <w:tcPr>
            <w:tcW w:w="528" w:type="dxa"/>
            <w:gridSpan w:val="2"/>
            <w:noWrap w:val="0"/>
            <w:vAlign w:val="center"/>
          </w:tcPr>
          <w:p w14:paraId="12506160">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18"/>
                <w:szCs w:val="18"/>
                <w:lang w:val="en-US" w:eastAsia="zh-CN"/>
                <w14:textFill>
                  <w14:solidFill>
                    <w14:schemeClr w14:val="tx1"/>
                  </w14:solidFill>
                </w14:textFill>
              </w:rPr>
            </w:pPr>
          </w:p>
        </w:tc>
        <w:tc>
          <w:tcPr>
            <w:tcW w:w="2577" w:type="dxa"/>
            <w:gridSpan w:val="4"/>
            <w:noWrap w:val="0"/>
            <w:vAlign w:val="center"/>
          </w:tcPr>
          <w:p w14:paraId="2BE5DE24">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18"/>
                <w:szCs w:val="18"/>
                <w:lang w:eastAsia="zh-CN"/>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绿化及生态</w:t>
            </w:r>
            <w:r>
              <w:rPr>
                <w:rFonts w:hint="eastAsia" w:ascii="Times New Roman" w:hAnsi="Times New Roman" w:cs="Times New Roman"/>
                <w:b/>
                <w:color w:val="000000" w:themeColor="text1"/>
                <w:sz w:val="18"/>
                <w:szCs w:val="18"/>
                <w:lang w:eastAsia="zh-CN"/>
                <w14:textFill>
                  <w14:solidFill>
                    <w14:schemeClr w14:val="tx1"/>
                  </w14:solidFill>
                </w14:textFill>
              </w:rPr>
              <w:t>（</w:t>
            </w:r>
            <w:r>
              <w:rPr>
                <w:rFonts w:hint="default" w:ascii="Times New Roman" w:hAnsi="Times New Roman" w:cs="Times New Roman"/>
                <w:b/>
                <w:color w:val="000000" w:themeColor="text1"/>
                <w:sz w:val="18"/>
                <w:szCs w:val="18"/>
                <w14:textFill>
                  <w14:solidFill>
                    <w14:schemeClr w14:val="tx1"/>
                  </w14:solidFill>
                </w14:textFill>
              </w:rPr>
              <w:t>万元</w:t>
            </w:r>
            <w:r>
              <w:rPr>
                <w:rFonts w:hint="eastAsia" w:ascii="Times New Roman" w:hAnsi="Times New Roman" w:cs="Times New Roman"/>
                <w:b/>
                <w:color w:val="000000" w:themeColor="text1"/>
                <w:sz w:val="18"/>
                <w:szCs w:val="18"/>
                <w:lang w:eastAsia="zh-CN"/>
                <w14:textFill>
                  <w14:solidFill>
                    <w14:schemeClr w14:val="tx1"/>
                  </w14:solidFill>
                </w14:textFill>
              </w:rPr>
              <w:t>）</w:t>
            </w:r>
          </w:p>
        </w:tc>
        <w:tc>
          <w:tcPr>
            <w:tcW w:w="768" w:type="dxa"/>
            <w:noWrap w:val="0"/>
            <w:vAlign w:val="center"/>
          </w:tcPr>
          <w:p w14:paraId="6EA4AC52">
            <w:pPr>
              <w:pStyle w:val="20"/>
              <w:keepNext w:val="0"/>
              <w:keepLines w:val="0"/>
              <w:widowControl/>
              <w:suppressLineNumbers w:val="0"/>
              <w:pBdr>
                <w:bottom w:val="none" w:color="auto" w:sz="0" w:space="0"/>
              </w:pBdr>
              <w:tabs>
                <w:tab w:val="clear" w:pos="4153"/>
                <w:tab w:val="clear" w:pos="8306"/>
              </w:tabs>
              <w:snapToGrid/>
              <w:spacing w:before="0" w:beforeAutospacing="0" w:after="0" w:afterAutospacing="0"/>
              <w:ind w:left="0" w:right="0"/>
              <w:rPr>
                <w:rFonts w:hint="default" w:ascii="Times New Roman" w:hAnsi="Times New Roman" w:eastAsia="宋体" w:cs="Times New Roman"/>
                <w:bCs/>
                <w:color w:val="000000" w:themeColor="text1"/>
                <w:sz w:val="18"/>
                <w:szCs w:val="18"/>
                <w:lang w:val="en-US" w:eastAsia="zh-CN"/>
                <w14:textFill>
                  <w14:solidFill>
                    <w14:schemeClr w14:val="tx1"/>
                  </w14:solidFill>
                </w14:textFill>
              </w:rPr>
            </w:pPr>
            <w:r>
              <w:rPr>
                <w:rFonts w:hint="eastAsia" w:ascii="Times New Roman" w:hAnsi="Times New Roman" w:cs="Times New Roman"/>
                <w:bCs/>
                <w:color w:val="000000" w:themeColor="text1"/>
                <w:sz w:val="18"/>
                <w:szCs w:val="18"/>
                <w:lang w:val="en-US" w:eastAsia="zh-CN"/>
                <w14:textFill>
                  <w14:solidFill>
                    <w14:schemeClr w14:val="tx1"/>
                  </w14:solidFill>
                </w14:textFill>
              </w:rPr>
              <w:t>/</w:t>
            </w:r>
          </w:p>
        </w:tc>
        <w:tc>
          <w:tcPr>
            <w:tcW w:w="1259" w:type="dxa"/>
            <w:gridSpan w:val="3"/>
            <w:noWrap w:val="0"/>
            <w:vAlign w:val="center"/>
          </w:tcPr>
          <w:p w14:paraId="5F08D944">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18"/>
                <w:szCs w:val="18"/>
                <w:lang w:eastAsia="zh-CN"/>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其它</w:t>
            </w:r>
            <w:r>
              <w:rPr>
                <w:rFonts w:hint="eastAsia" w:ascii="Times New Roman" w:hAnsi="Times New Roman" w:cs="Times New Roman"/>
                <w:b/>
                <w:color w:val="000000" w:themeColor="text1"/>
                <w:sz w:val="18"/>
                <w:szCs w:val="18"/>
                <w:lang w:eastAsia="zh-CN"/>
                <w14:textFill>
                  <w14:solidFill>
                    <w14:schemeClr w14:val="tx1"/>
                  </w14:solidFill>
                </w14:textFill>
              </w:rPr>
              <w:t>（</w:t>
            </w:r>
            <w:r>
              <w:rPr>
                <w:rFonts w:hint="default" w:ascii="Times New Roman" w:hAnsi="Times New Roman" w:cs="Times New Roman"/>
                <w:b/>
                <w:color w:val="000000" w:themeColor="text1"/>
                <w:sz w:val="18"/>
                <w:szCs w:val="18"/>
                <w14:textFill>
                  <w14:solidFill>
                    <w14:schemeClr w14:val="tx1"/>
                  </w14:solidFill>
                </w14:textFill>
              </w:rPr>
              <w:t>万元</w:t>
            </w:r>
            <w:r>
              <w:rPr>
                <w:rFonts w:hint="eastAsia" w:ascii="Times New Roman" w:hAnsi="Times New Roman" w:cs="Times New Roman"/>
                <w:b/>
                <w:color w:val="000000" w:themeColor="text1"/>
                <w:sz w:val="18"/>
                <w:szCs w:val="18"/>
                <w:lang w:eastAsia="zh-CN"/>
                <w14:textFill>
                  <w14:solidFill>
                    <w14:schemeClr w14:val="tx1"/>
                  </w14:solidFill>
                </w14:textFill>
              </w:rPr>
              <w:t>）</w:t>
            </w:r>
          </w:p>
        </w:tc>
        <w:tc>
          <w:tcPr>
            <w:tcW w:w="558" w:type="dxa"/>
            <w:noWrap w:val="0"/>
            <w:vAlign w:val="center"/>
          </w:tcPr>
          <w:p w14:paraId="2BCB8E32">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18"/>
                <w:szCs w:val="18"/>
                <w:lang w:val="en-US" w:eastAsia="zh-CN"/>
                <w14:textFill>
                  <w14:solidFill>
                    <w14:schemeClr w14:val="tx1"/>
                  </w14:solidFill>
                </w14:textFill>
              </w:rPr>
            </w:pPr>
            <w:r>
              <w:rPr>
                <w:rFonts w:hint="default" w:ascii="Times New Roman" w:hAnsi="Times New Roman" w:cs="Times New Roman"/>
                <w:color w:val="000000" w:themeColor="text1"/>
                <w:sz w:val="18"/>
                <w:szCs w:val="18"/>
                <w:lang w:val="en-US" w:eastAsia="zh-CN"/>
                <w14:textFill>
                  <w14:solidFill>
                    <w14:schemeClr w14:val="tx1"/>
                  </w14:solidFill>
                </w14:textFill>
              </w:rPr>
              <w:t>/</w:t>
            </w:r>
          </w:p>
        </w:tc>
      </w:tr>
      <w:tr w14:paraId="58EB6C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95" w:hRule="atLeast"/>
          <w:jc w:val="center"/>
        </w:trPr>
        <w:tc>
          <w:tcPr>
            <w:tcW w:w="464" w:type="dxa"/>
            <w:vMerge w:val="continue"/>
            <w:noWrap w:val="0"/>
            <w:vAlign w:val="center"/>
          </w:tcPr>
          <w:p w14:paraId="74FF27FD">
            <w:pPr>
              <w:keepNext w:val="0"/>
              <w:keepLines w:val="0"/>
              <w:widowControl/>
              <w:suppressLineNumbers w:val="0"/>
              <w:spacing w:before="0" w:beforeAutospacing="0" w:after="0" w:afterAutospacing="0"/>
              <w:ind w:left="0" w:right="0"/>
              <w:rPr>
                <w:rFonts w:hint="default" w:ascii="Times New Roman" w:hAnsi="Times New Roman" w:cs="Times New Roman"/>
                <w:color w:val="000000" w:themeColor="text1"/>
                <w:sz w:val="18"/>
                <w:szCs w:val="18"/>
                <w14:textFill>
                  <w14:solidFill>
                    <w14:schemeClr w14:val="tx1"/>
                  </w14:solidFill>
                </w14:textFill>
              </w:rPr>
            </w:pPr>
          </w:p>
        </w:tc>
        <w:tc>
          <w:tcPr>
            <w:tcW w:w="2431" w:type="dxa"/>
            <w:gridSpan w:val="2"/>
            <w:noWrap w:val="0"/>
            <w:vAlign w:val="center"/>
          </w:tcPr>
          <w:p w14:paraId="5EA92C39">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000000" w:themeColor="text1"/>
                <w:sz w:val="18"/>
                <w:szCs w:val="18"/>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新增废水处理设施能力</w:t>
            </w:r>
          </w:p>
        </w:tc>
        <w:tc>
          <w:tcPr>
            <w:tcW w:w="2405" w:type="dxa"/>
            <w:gridSpan w:val="5"/>
            <w:noWrap w:val="0"/>
            <w:vAlign w:val="center"/>
          </w:tcPr>
          <w:p w14:paraId="0E7014F1">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14:textFill>
                  <w14:solidFill>
                    <w14:schemeClr w14:val="tx1"/>
                  </w14:solidFill>
                </w14:textFill>
              </w:rPr>
              <w:t>/</w:t>
            </w:r>
            <w:r>
              <w:rPr>
                <w:rFonts w:hint="default" w:ascii="Times New Roman" w:hAnsi="Times New Roman" w:cs="Times New Roman"/>
                <w:b/>
                <w:color w:val="000000" w:themeColor="text1"/>
                <w:sz w:val="18"/>
                <w:szCs w:val="18"/>
                <w14:textFill>
                  <w14:solidFill>
                    <w14:schemeClr w14:val="tx1"/>
                  </w14:solidFill>
                </w14:textFill>
              </w:rPr>
              <w:t xml:space="preserve"> t/d</w:t>
            </w:r>
          </w:p>
        </w:tc>
        <w:tc>
          <w:tcPr>
            <w:tcW w:w="2683" w:type="dxa"/>
            <w:gridSpan w:val="4"/>
            <w:noWrap w:val="0"/>
            <w:vAlign w:val="center"/>
          </w:tcPr>
          <w:p w14:paraId="107D42C4">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000000" w:themeColor="text1"/>
                <w:sz w:val="18"/>
                <w:szCs w:val="18"/>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新增废气处理设施能力</w:t>
            </w:r>
          </w:p>
        </w:tc>
        <w:tc>
          <w:tcPr>
            <w:tcW w:w="3330" w:type="dxa"/>
            <w:gridSpan w:val="6"/>
            <w:noWrap w:val="0"/>
            <w:vAlign w:val="center"/>
          </w:tcPr>
          <w:p w14:paraId="0DCA60EA">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14:textFill>
                  <w14:solidFill>
                    <w14:schemeClr w14:val="tx1"/>
                  </w14:solidFill>
                </w14:textFill>
              </w:rPr>
              <w:t>/</w:t>
            </w:r>
            <w:r>
              <w:rPr>
                <w:rFonts w:hint="default" w:ascii="Times New Roman" w:hAnsi="Times New Roman" w:cs="Times New Roman"/>
                <w:b/>
                <w:color w:val="000000" w:themeColor="text1"/>
                <w:sz w:val="18"/>
                <w:szCs w:val="18"/>
                <w14:textFill>
                  <w14:solidFill>
                    <w14:schemeClr w14:val="tx1"/>
                  </w14:solidFill>
                </w14:textFill>
              </w:rPr>
              <w:t>m</w:t>
            </w:r>
            <w:r>
              <w:rPr>
                <w:rFonts w:hint="default" w:ascii="Times New Roman" w:hAnsi="Times New Roman" w:cs="Times New Roman"/>
                <w:b/>
                <w:color w:val="000000" w:themeColor="text1"/>
                <w:sz w:val="18"/>
                <w:szCs w:val="18"/>
                <w:vertAlign w:val="superscript"/>
                <w14:textFill>
                  <w14:solidFill>
                    <w14:schemeClr w14:val="tx1"/>
                  </w14:solidFill>
                </w14:textFill>
              </w:rPr>
              <w:t>3</w:t>
            </w:r>
            <w:r>
              <w:rPr>
                <w:rFonts w:hint="default" w:ascii="Times New Roman" w:hAnsi="Times New Roman" w:cs="Times New Roman"/>
                <w:b/>
                <w:color w:val="000000" w:themeColor="text1"/>
                <w:sz w:val="18"/>
                <w:szCs w:val="18"/>
                <w14:textFill>
                  <w14:solidFill>
                    <w14:schemeClr w14:val="tx1"/>
                  </w14:solidFill>
                </w14:textFill>
              </w:rPr>
              <w:t>/h</w:t>
            </w:r>
          </w:p>
        </w:tc>
        <w:tc>
          <w:tcPr>
            <w:tcW w:w="2130" w:type="dxa"/>
            <w:gridSpan w:val="4"/>
            <w:noWrap w:val="0"/>
            <w:vAlign w:val="center"/>
          </w:tcPr>
          <w:p w14:paraId="76132C4E">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color w:val="000000" w:themeColor="text1"/>
                <w:sz w:val="18"/>
                <w:szCs w:val="18"/>
                <w:lang w:val="en-US" w:eastAsia="zh-CN"/>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年平均工作天</w:t>
            </w:r>
            <w:r>
              <w:rPr>
                <w:rFonts w:hint="default" w:ascii="Times New Roman" w:hAnsi="Times New Roman" w:cs="Times New Roman"/>
                <w:b/>
                <w:color w:val="000000" w:themeColor="text1"/>
                <w:sz w:val="18"/>
                <w:szCs w:val="18"/>
                <w:lang w:val="en-US" w:eastAsia="zh-CN"/>
                <w14:textFill>
                  <w14:solidFill>
                    <w14:schemeClr w14:val="tx1"/>
                  </w14:solidFill>
                </w14:textFill>
              </w:rPr>
              <w:t xml:space="preserve">    </w:t>
            </w:r>
          </w:p>
        </w:tc>
        <w:tc>
          <w:tcPr>
            <w:tcW w:w="1817" w:type="dxa"/>
            <w:gridSpan w:val="4"/>
            <w:noWrap w:val="0"/>
            <w:vAlign w:val="center"/>
          </w:tcPr>
          <w:p w14:paraId="05CF64FB">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000000" w:themeColor="text1"/>
                <w:sz w:val="18"/>
                <w:szCs w:val="18"/>
                <w14:textFill>
                  <w14:solidFill>
                    <w14:schemeClr w14:val="tx1"/>
                  </w14:solidFill>
                </w14:textFill>
              </w:rPr>
            </w:pPr>
            <w:r>
              <w:rPr>
                <w:rFonts w:hint="default" w:ascii="Times New Roman" w:hAnsi="Times New Roman" w:cs="Times New Roman"/>
                <w:b/>
                <w:color w:val="000000" w:themeColor="text1"/>
                <w:sz w:val="18"/>
                <w:szCs w:val="18"/>
                <w:lang w:val="en-US" w:eastAsia="zh-CN"/>
                <w14:textFill>
                  <w14:solidFill>
                    <w14:schemeClr w14:val="tx1"/>
                  </w14:solidFill>
                </w14:textFill>
              </w:rPr>
              <w:t xml:space="preserve"> 300天</w:t>
            </w:r>
          </w:p>
        </w:tc>
      </w:tr>
      <w:tr w14:paraId="6F1838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05" w:hRule="atLeast"/>
          <w:jc w:val="center"/>
        </w:trPr>
        <w:tc>
          <w:tcPr>
            <w:tcW w:w="464" w:type="dxa"/>
            <w:vMerge w:val="restart"/>
            <w:noWrap w:val="0"/>
            <w:vAlign w:val="center"/>
          </w:tcPr>
          <w:p w14:paraId="36437453">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000000" w:themeColor="text1"/>
                <w:sz w:val="18"/>
                <w:szCs w:val="18"/>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污染物排放达标</w:t>
            </w:r>
          </w:p>
          <w:p w14:paraId="65E2F95E">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18"/>
                <w:szCs w:val="18"/>
                <w:lang w:eastAsia="zh-CN"/>
                <w14:textFill>
                  <w14:solidFill>
                    <w14:schemeClr w14:val="tx1"/>
                  </w14:solidFill>
                </w14:textFill>
              </w:rPr>
            </w:pPr>
            <w:r>
              <w:rPr>
                <w:rFonts w:hint="eastAsia" w:ascii="Times New Roman" w:hAnsi="Times New Roman" w:cs="Times New Roman"/>
                <w:b/>
                <w:color w:val="000000" w:themeColor="text1"/>
                <w:sz w:val="18"/>
                <w:szCs w:val="18"/>
                <w:lang w:eastAsia="zh-CN"/>
                <w14:textFill>
                  <w14:solidFill>
                    <w14:schemeClr w14:val="tx1"/>
                  </w14:solidFill>
                </w14:textFill>
              </w:rPr>
              <w:t>（</w:t>
            </w:r>
            <w:r>
              <w:rPr>
                <w:rFonts w:hint="default" w:ascii="Times New Roman" w:hAnsi="Times New Roman" w:cs="Times New Roman"/>
                <w:b/>
                <w:color w:val="000000" w:themeColor="text1"/>
                <w:sz w:val="18"/>
                <w:szCs w:val="18"/>
                <w14:textFill>
                  <w14:solidFill>
                    <w14:schemeClr w14:val="tx1"/>
                  </w14:solidFill>
                </w14:textFill>
              </w:rPr>
              <w:t>工业建设项目详填</w:t>
            </w:r>
            <w:r>
              <w:rPr>
                <w:rFonts w:hint="eastAsia" w:ascii="Times New Roman" w:hAnsi="Times New Roman" w:cs="Times New Roman"/>
                <w:b/>
                <w:color w:val="000000" w:themeColor="text1"/>
                <w:sz w:val="18"/>
                <w:szCs w:val="18"/>
                <w:lang w:eastAsia="zh-CN"/>
                <w14:textFill>
                  <w14:solidFill>
                    <w14:schemeClr w14:val="tx1"/>
                  </w14:solidFill>
                </w14:textFill>
              </w:rPr>
              <w:t>）</w:t>
            </w:r>
          </w:p>
        </w:tc>
        <w:tc>
          <w:tcPr>
            <w:tcW w:w="1775" w:type="dxa"/>
            <w:noWrap w:val="0"/>
            <w:vAlign w:val="center"/>
          </w:tcPr>
          <w:p w14:paraId="347E9692">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000000" w:themeColor="text1"/>
                <w:sz w:val="18"/>
                <w:szCs w:val="18"/>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污染物</w:t>
            </w:r>
          </w:p>
        </w:tc>
        <w:tc>
          <w:tcPr>
            <w:tcW w:w="656" w:type="dxa"/>
            <w:noWrap w:val="0"/>
            <w:vAlign w:val="center"/>
          </w:tcPr>
          <w:p w14:paraId="128FF424">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18"/>
                <w:szCs w:val="18"/>
                <w:lang w:eastAsia="zh-CN"/>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原有排放量</w:t>
            </w:r>
            <w:r>
              <w:rPr>
                <w:rFonts w:hint="eastAsia" w:ascii="Times New Roman" w:hAnsi="Times New Roman" w:cs="Times New Roman"/>
                <w:b/>
                <w:color w:val="000000" w:themeColor="text1"/>
                <w:sz w:val="18"/>
                <w:szCs w:val="18"/>
                <w:lang w:eastAsia="zh-CN"/>
                <w14:textFill>
                  <w14:solidFill>
                    <w14:schemeClr w14:val="tx1"/>
                  </w14:solidFill>
                </w14:textFill>
              </w:rPr>
              <w:t>（</w:t>
            </w:r>
            <w:r>
              <w:rPr>
                <w:rFonts w:hint="default" w:ascii="Times New Roman" w:hAnsi="Times New Roman" w:cs="Times New Roman"/>
                <w:b/>
                <w:color w:val="000000" w:themeColor="text1"/>
                <w:sz w:val="18"/>
                <w:szCs w:val="18"/>
                <w14:textFill>
                  <w14:solidFill>
                    <w14:schemeClr w14:val="tx1"/>
                  </w14:solidFill>
                </w14:textFill>
              </w:rPr>
              <w:t>1</w:t>
            </w:r>
            <w:r>
              <w:rPr>
                <w:rFonts w:hint="eastAsia" w:ascii="Times New Roman" w:hAnsi="Times New Roman" w:cs="Times New Roman"/>
                <w:b/>
                <w:color w:val="000000" w:themeColor="text1"/>
                <w:sz w:val="18"/>
                <w:szCs w:val="18"/>
                <w:lang w:eastAsia="zh-CN"/>
                <w14:textFill>
                  <w14:solidFill>
                    <w14:schemeClr w14:val="tx1"/>
                  </w14:solidFill>
                </w14:textFill>
              </w:rPr>
              <w:t>）</w:t>
            </w:r>
          </w:p>
        </w:tc>
        <w:tc>
          <w:tcPr>
            <w:tcW w:w="1145" w:type="dxa"/>
            <w:gridSpan w:val="2"/>
            <w:noWrap w:val="0"/>
            <w:vAlign w:val="center"/>
          </w:tcPr>
          <w:p w14:paraId="11F7296B">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18"/>
                <w:szCs w:val="18"/>
                <w:lang w:eastAsia="zh-CN"/>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本期工程实际排放浓度</w:t>
            </w:r>
            <w:r>
              <w:rPr>
                <w:rFonts w:hint="eastAsia" w:ascii="Times New Roman" w:hAnsi="Times New Roman" w:cs="Times New Roman"/>
                <w:b/>
                <w:color w:val="000000" w:themeColor="text1"/>
                <w:sz w:val="18"/>
                <w:szCs w:val="18"/>
                <w:lang w:eastAsia="zh-CN"/>
                <w14:textFill>
                  <w14:solidFill>
                    <w14:schemeClr w14:val="tx1"/>
                  </w14:solidFill>
                </w14:textFill>
              </w:rPr>
              <w:t>（</w:t>
            </w:r>
            <w:r>
              <w:rPr>
                <w:rFonts w:hint="default" w:ascii="Times New Roman" w:hAnsi="Times New Roman" w:cs="Times New Roman"/>
                <w:b/>
                <w:color w:val="000000" w:themeColor="text1"/>
                <w:sz w:val="18"/>
                <w:szCs w:val="18"/>
                <w14:textFill>
                  <w14:solidFill>
                    <w14:schemeClr w14:val="tx1"/>
                  </w14:solidFill>
                </w14:textFill>
              </w:rPr>
              <w:t>2</w:t>
            </w:r>
            <w:r>
              <w:rPr>
                <w:rFonts w:hint="eastAsia" w:ascii="Times New Roman" w:hAnsi="Times New Roman" w:cs="Times New Roman"/>
                <w:b/>
                <w:color w:val="000000" w:themeColor="text1"/>
                <w:sz w:val="18"/>
                <w:szCs w:val="18"/>
                <w:lang w:eastAsia="zh-CN"/>
                <w14:textFill>
                  <w14:solidFill>
                    <w14:schemeClr w14:val="tx1"/>
                  </w14:solidFill>
                </w14:textFill>
              </w:rPr>
              <w:t>）</w:t>
            </w:r>
          </w:p>
        </w:tc>
        <w:tc>
          <w:tcPr>
            <w:tcW w:w="1260" w:type="dxa"/>
            <w:gridSpan w:val="3"/>
            <w:noWrap w:val="0"/>
            <w:vAlign w:val="center"/>
          </w:tcPr>
          <w:p w14:paraId="3B45EF3A">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18"/>
                <w:szCs w:val="18"/>
                <w:lang w:eastAsia="zh-CN"/>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本期工程允许排放浓度</w:t>
            </w:r>
            <w:r>
              <w:rPr>
                <w:rFonts w:hint="eastAsia" w:ascii="Times New Roman" w:hAnsi="Times New Roman" w:cs="Times New Roman"/>
                <w:b/>
                <w:color w:val="000000" w:themeColor="text1"/>
                <w:sz w:val="18"/>
                <w:szCs w:val="18"/>
                <w:lang w:eastAsia="zh-CN"/>
                <w14:textFill>
                  <w14:solidFill>
                    <w14:schemeClr w14:val="tx1"/>
                  </w14:solidFill>
                </w14:textFill>
              </w:rPr>
              <w:t>（</w:t>
            </w:r>
            <w:r>
              <w:rPr>
                <w:rFonts w:hint="default" w:ascii="Times New Roman" w:hAnsi="Times New Roman" w:cs="Times New Roman"/>
                <w:b/>
                <w:color w:val="000000" w:themeColor="text1"/>
                <w:sz w:val="18"/>
                <w:szCs w:val="18"/>
                <w14:textFill>
                  <w14:solidFill>
                    <w14:schemeClr w14:val="tx1"/>
                  </w14:solidFill>
                </w14:textFill>
              </w:rPr>
              <w:t>3</w:t>
            </w:r>
            <w:r>
              <w:rPr>
                <w:rFonts w:hint="eastAsia" w:ascii="Times New Roman" w:hAnsi="Times New Roman" w:cs="Times New Roman"/>
                <w:b/>
                <w:color w:val="000000" w:themeColor="text1"/>
                <w:sz w:val="18"/>
                <w:szCs w:val="18"/>
                <w:lang w:eastAsia="zh-CN"/>
                <w14:textFill>
                  <w14:solidFill>
                    <w14:schemeClr w14:val="tx1"/>
                  </w14:solidFill>
                </w14:textFill>
              </w:rPr>
              <w:t>）</w:t>
            </w:r>
          </w:p>
        </w:tc>
        <w:tc>
          <w:tcPr>
            <w:tcW w:w="964" w:type="dxa"/>
            <w:gridSpan w:val="2"/>
            <w:noWrap w:val="0"/>
            <w:vAlign w:val="center"/>
          </w:tcPr>
          <w:p w14:paraId="0FF704E1">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000000" w:themeColor="text1"/>
                <w:sz w:val="18"/>
                <w:szCs w:val="18"/>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本期工程</w:t>
            </w:r>
          </w:p>
          <w:p w14:paraId="710EEB03">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18"/>
                <w:szCs w:val="18"/>
                <w:lang w:eastAsia="zh-CN"/>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产生量</w:t>
            </w:r>
            <w:r>
              <w:rPr>
                <w:rFonts w:hint="eastAsia" w:ascii="Times New Roman" w:hAnsi="Times New Roman" w:cs="Times New Roman"/>
                <w:b/>
                <w:color w:val="000000" w:themeColor="text1"/>
                <w:sz w:val="18"/>
                <w:szCs w:val="18"/>
                <w:lang w:eastAsia="zh-CN"/>
                <w14:textFill>
                  <w14:solidFill>
                    <w14:schemeClr w14:val="tx1"/>
                  </w14:solidFill>
                </w14:textFill>
              </w:rPr>
              <w:t>（</w:t>
            </w:r>
            <w:r>
              <w:rPr>
                <w:rFonts w:hint="default" w:ascii="Times New Roman" w:hAnsi="Times New Roman" w:cs="Times New Roman"/>
                <w:b/>
                <w:color w:val="000000" w:themeColor="text1"/>
                <w:sz w:val="18"/>
                <w:szCs w:val="18"/>
                <w14:textFill>
                  <w14:solidFill>
                    <w14:schemeClr w14:val="tx1"/>
                  </w14:solidFill>
                </w14:textFill>
              </w:rPr>
              <w:t>4</w:t>
            </w:r>
            <w:r>
              <w:rPr>
                <w:rFonts w:hint="eastAsia" w:ascii="Times New Roman" w:hAnsi="Times New Roman" w:cs="Times New Roman"/>
                <w:b/>
                <w:color w:val="000000" w:themeColor="text1"/>
                <w:sz w:val="18"/>
                <w:szCs w:val="18"/>
                <w:lang w:eastAsia="zh-CN"/>
                <w14:textFill>
                  <w14:solidFill>
                    <w14:schemeClr w14:val="tx1"/>
                  </w14:solidFill>
                </w14:textFill>
              </w:rPr>
              <w:t>）</w:t>
            </w:r>
          </w:p>
        </w:tc>
        <w:tc>
          <w:tcPr>
            <w:tcW w:w="1050" w:type="dxa"/>
            <w:noWrap w:val="0"/>
            <w:vAlign w:val="center"/>
          </w:tcPr>
          <w:p w14:paraId="7EEA21B4">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18"/>
                <w:szCs w:val="18"/>
                <w:lang w:eastAsia="zh-CN"/>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本期工程自身削减量</w:t>
            </w:r>
            <w:r>
              <w:rPr>
                <w:rFonts w:hint="eastAsia" w:ascii="Times New Roman" w:hAnsi="Times New Roman" w:cs="Times New Roman"/>
                <w:b/>
                <w:color w:val="000000" w:themeColor="text1"/>
                <w:sz w:val="18"/>
                <w:szCs w:val="18"/>
                <w:lang w:eastAsia="zh-CN"/>
                <w14:textFill>
                  <w14:solidFill>
                    <w14:schemeClr w14:val="tx1"/>
                  </w14:solidFill>
                </w14:textFill>
              </w:rPr>
              <w:t>（</w:t>
            </w:r>
            <w:r>
              <w:rPr>
                <w:rFonts w:hint="default" w:ascii="Times New Roman" w:hAnsi="Times New Roman" w:cs="Times New Roman"/>
                <w:b/>
                <w:color w:val="000000" w:themeColor="text1"/>
                <w:sz w:val="18"/>
                <w:szCs w:val="18"/>
                <w14:textFill>
                  <w14:solidFill>
                    <w14:schemeClr w14:val="tx1"/>
                  </w14:solidFill>
                </w14:textFill>
              </w:rPr>
              <w:t>5</w:t>
            </w:r>
            <w:r>
              <w:rPr>
                <w:rFonts w:hint="eastAsia" w:ascii="Times New Roman" w:hAnsi="Times New Roman" w:cs="Times New Roman"/>
                <w:b/>
                <w:color w:val="000000" w:themeColor="text1"/>
                <w:sz w:val="18"/>
                <w:szCs w:val="18"/>
                <w:lang w:eastAsia="zh-CN"/>
                <w14:textFill>
                  <w14:solidFill>
                    <w14:schemeClr w14:val="tx1"/>
                  </w14:solidFill>
                </w14:textFill>
              </w:rPr>
              <w:t>）</w:t>
            </w:r>
          </w:p>
        </w:tc>
        <w:tc>
          <w:tcPr>
            <w:tcW w:w="1223" w:type="dxa"/>
            <w:gridSpan w:val="3"/>
            <w:noWrap w:val="0"/>
            <w:vAlign w:val="center"/>
          </w:tcPr>
          <w:p w14:paraId="187E4A16">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000000" w:themeColor="text1"/>
                <w:sz w:val="18"/>
                <w:szCs w:val="18"/>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本期工程实际</w:t>
            </w:r>
          </w:p>
          <w:p w14:paraId="5C5E3E65">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18"/>
                <w:szCs w:val="18"/>
                <w:lang w:eastAsia="zh-CN"/>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排放量</w:t>
            </w:r>
            <w:r>
              <w:rPr>
                <w:rFonts w:hint="eastAsia" w:ascii="Times New Roman" w:hAnsi="Times New Roman" w:cs="Times New Roman"/>
                <w:b/>
                <w:color w:val="000000" w:themeColor="text1"/>
                <w:sz w:val="18"/>
                <w:szCs w:val="18"/>
                <w:lang w:eastAsia="zh-CN"/>
                <w14:textFill>
                  <w14:solidFill>
                    <w14:schemeClr w14:val="tx1"/>
                  </w14:solidFill>
                </w14:textFill>
              </w:rPr>
              <w:t>（</w:t>
            </w:r>
            <w:r>
              <w:rPr>
                <w:rFonts w:hint="default" w:ascii="Times New Roman" w:hAnsi="Times New Roman" w:cs="Times New Roman"/>
                <w:b/>
                <w:color w:val="000000" w:themeColor="text1"/>
                <w:sz w:val="18"/>
                <w:szCs w:val="18"/>
                <w14:textFill>
                  <w14:solidFill>
                    <w14:schemeClr w14:val="tx1"/>
                  </w14:solidFill>
                </w14:textFill>
              </w:rPr>
              <w:t>6</w:t>
            </w:r>
            <w:r>
              <w:rPr>
                <w:rFonts w:hint="eastAsia" w:ascii="Times New Roman" w:hAnsi="Times New Roman" w:cs="Times New Roman"/>
                <w:b/>
                <w:color w:val="000000" w:themeColor="text1"/>
                <w:sz w:val="18"/>
                <w:szCs w:val="18"/>
                <w:lang w:eastAsia="zh-CN"/>
                <w14:textFill>
                  <w14:solidFill>
                    <w14:schemeClr w14:val="tx1"/>
                  </w14:solidFill>
                </w14:textFill>
              </w:rPr>
              <w:t>）</w:t>
            </w:r>
          </w:p>
        </w:tc>
        <w:tc>
          <w:tcPr>
            <w:tcW w:w="1148" w:type="dxa"/>
            <w:gridSpan w:val="2"/>
            <w:noWrap w:val="0"/>
            <w:vAlign w:val="center"/>
          </w:tcPr>
          <w:p w14:paraId="79513F96">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18"/>
                <w:szCs w:val="18"/>
                <w:lang w:eastAsia="zh-CN"/>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本期工程核定排放量</w:t>
            </w:r>
            <w:r>
              <w:rPr>
                <w:rFonts w:hint="eastAsia" w:ascii="Times New Roman" w:hAnsi="Times New Roman" w:cs="Times New Roman"/>
                <w:b/>
                <w:color w:val="000000" w:themeColor="text1"/>
                <w:sz w:val="18"/>
                <w:szCs w:val="18"/>
                <w:lang w:eastAsia="zh-CN"/>
                <w14:textFill>
                  <w14:solidFill>
                    <w14:schemeClr w14:val="tx1"/>
                  </w14:solidFill>
                </w14:textFill>
              </w:rPr>
              <w:t>（</w:t>
            </w:r>
            <w:r>
              <w:rPr>
                <w:rFonts w:hint="default" w:ascii="Times New Roman" w:hAnsi="Times New Roman" w:cs="Times New Roman"/>
                <w:b/>
                <w:color w:val="000000" w:themeColor="text1"/>
                <w:sz w:val="18"/>
                <w:szCs w:val="18"/>
                <w14:textFill>
                  <w14:solidFill>
                    <w14:schemeClr w14:val="tx1"/>
                  </w14:solidFill>
                </w14:textFill>
              </w:rPr>
              <w:t>7</w:t>
            </w:r>
            <w:r>
              <w:rPr>
                <w:rFonts w:hint="eastAsia" w:ascii="Times New Roman" w:hAnsi="Times New Roman" w:cs="Times New Roman"/>
                <w:b/>
                <w:color w:val="000000" w:themeColor="text1"/>
                <w:sz w:val="18"/>
                <w:szCs w:val="18"/>
                <w:lang w:eastAsia="zh-CN"/>
                <w14:textFill>
                  <w14:solidFill>
                    <w14:schemeClr w14:val="tx1"/>
                  </w14:solidFill>
                </w14:textFill>
              </w:rPr>
              <w:t>）</w:t>
            </w:r>
          </w:p>
        </w:tc>
        <w:tc>
          <w:tcPr>
            <w:tcW w:w="1628" w:type="dxa"/>
            <w:gridSpan w:val="2"/>
            <w:noWrap w:val="0"/>
            <w:vAlign w:val="center"/>
          </w:tcPr>
          <w:p w14:paraId="63A557AE">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18"/>
                <w:szCs w:val="18"/>
                <w:lang w:eastAsia="zh-CN"/>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本期工程</w:t>
            </w:r>
            <w:r>
              <w:rPr>
                <w:rFonts w:hint="eastAsia" w:ascii="Times New Roman" w:hAnsi="Times New Roman" w:cs="Times New Roman"/>
                <w:b/>
                <w:color w:val="000000" w:themeColor="text1"/>
                <w:sz w:val="18"/>
                <w:szCs w:val="18"/>
                <w:lang w:eastAsia="zh-CN"/>
                <w14:textFill>
                  <w14:solidFill>
                    <w14:schemeClr w14:val="tx1"/>
                  </w14:solidFill>
                </w14:textFill>
              </w:rPr>
              <w:t>“</w:t>
            </w:r>
            <w:r>
              <w:rPr>
                <w:rFonts w:hint="default" w:ascii="Times New Roman" w:hAnsi="Times New Roman" w:cs="Times New Roman"/>
                <w:b/>
                <w:color w:val="000000" w:themeColor="text1"/>
                <w:sz w:val="18"/>
                <w:szCs w:val="18"/>
                <w14:textFill>
                  <w14:solidFill>
                    <w14:schemeClr w14:val="tx1"/>
                  </w14:solidFill>
                </w14:textFill>
              </w:rPr>
              <w:t>以新带老</w:t>
            </w:r>
            <w:r>
              <w:rPr>
                <w:rFonts w:hint="eastAsia" w:ascii="Times New Roman" w:hAnsi="Times New Roman" w:cs="Times New Roman"/>
                <w:b/>
                <w:color w:val="000000" w:themeColor="text1"/>
                <w:sz w:val="18"/>
                <w:szCs w:val="18"/>
                <w:lang w:eastAsia="zh-CN"/>
                <w14:textFill>
                  <w14:solidFill>
                    <w14:schemeClr w14:val="tx1"/>
                  </w14:solidFill>
                </w14:textFill>
              </w:rPr>
              <w:t>”</w:t>
            </w:r>
            <w:r>
              <w:rPr>
                <w:rFonts w:hint="default" w:ascii="Times New Roman" w:hAnsi="Times New Roman" w:cs="Times New Roman"/>
                <w:b/>
                <w:color w:val="000000" w:themeColor="text1"/>
                <w:sz w:val="18"/>
                <w:szCs w:val="18"/>
                <w14:textFill>
                  <w14:solidFill>
                    <w14:schemeClr w14:val="tx1"/>
                  </w14:solidFill>
                </w14:textFill>
              </w:rPr>
              <w:t>削减量</w:t>
            </w:r>
            <w:r>
              <w:rPr>
                <w:rFonts w:hint="eastAsia" w:ascii="Times New Roman" w:hAnsi="Times New Roman" w:cs="Times New Roman"/>
                <w:b/>
                <w:color w:val="000000" w:themeColor="text1"/>
                <w:sz w:val="18"/>
                <w:szCs w:val="18"/>
                <w:lang w:eastAsia="zh-CN"/>
                <w14:textFill>
                  <w14:solidFill>
                    <w14:schemeClr w14:val="tx1"/>
                  </w14:solidFill>
                </w14:textFill>
              </w:rPr>
              <w:t>（</w:t>
            </w:r>
            <w:r>
              <w:rPr>
                <w:rFonts w:hint="default" w:ascii="Times New Roman" w:hAnsi="Times New Roman" w:cs="Times New Roman"/>
                <w:b/>
                <w:color w:val="000000" w:themeColor="text1"/>
                <w:sz w:val="18"/>
                <w:szCs w:val="18"/>
                <w14:textFill>
                  <w14:solidFill>
                    <w14:schemeClr w14:val="tx1"/>
                  </w14:solidFill>
                </w14:textFill>
              </w:rPr>
              <w:t>8</w:t>
            </w:r>
            <w:r>
              <w:rPr>
                <w:rFonts w:hint="eastAsia" w:ascii="Times New Roman" w:hAnsi="Times New Roman" w:cs="Times New Roman"/>
                <w:b/>
                <w:color w:val="000000" w:themeColor="text1"/>
                <w:sz w:val="18"/>
                <w:szCs w:val="18"/>
                <w:lang w:eastAsia="zh-CN"/>
                <w14:textFill>
                  <w14:solidFill>
                    <w14:schemeClr w14:val="tx1"/>
                  </w14:solidFill>
                </w14:textFill>
              </w:rPr>
              <w:t>）</w:t>
            </w:r>
          </w:p>
        </w:tc>
        <w:tc>
          <w:tcPr>
            <w:tcW w:w="951" w:type="dxa"/>
            <w:gridSpan w:val="2"/>
            <w:noWrap w:val="0"/>
            <w:vAlign w:val="center"/>
          </w:tcPr>
          <w:p w14:paraId="2CE3EF19">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18"/>
                <w:szCs w:val="18"/>
                <w:lang w:eastAsia="zh-CN"/>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全厂实际排放总量</w:t>
            </w:r>
            <w:r>
              <w:rPr>
                <w:rFonts w:hint="eastAsia" w:ascii="Times New Roman" w:hAnsi="Times New Roman" w:cs="Times New Roman"/>
                <w:b/>
                <w:color w:val="000000" w:themeColor="text1"/>
                <w:sz w:val="18"/>
                <w:szCs w:val="18"/>
                <w:lang w:eastAsia="zh-CN"/>
                <w14:textFill>
                  <w14:solidFill>
                    <w14:schemeClr w14:val="tx1"/>
                  </w14:solidFill>
                </w14:textFill>
              </w:rPr>
              <w:t>（</w:t>
            </w:r>
            <w:r>
              <w:rPr>
                <w:rFonts w:hint="default" w:ascii="Times New Roman" w:hAnsi="Times New Roman" w:cs="Times New Roman"/>
                <w:b/>
                <w:color w:val="000000" w:themeColor="text1"/>
                <w:sz w:val="18"/>
                <w:szCs w:val="18"/>
                <w14:textFill>
                  <w14:solidFill>
                    <w14:schemeClr w14:val="tx1"/>
                  </w14:solidFill>
                </w14:textFill>
              </w:rPr>
              <w:t>9</w:t>
            </w:r>
            <w:r>
              <w:rPr>
                <w:rFonts w:hint="eastAsia" w:ascii="Times New Roman" w:hAnsi="Times New Roman" w:cs="Times New Roman"/>
                <w:b/>
                <w:color w:val="000000" w:themeColor="text1"/>
                <w:sz w:val="18"/>
                <w:szCs w:val="18"/>
                <w:lang w:eastAsia="zh-CN"/>
                <w14:textFill>
                  <w14:solidFill>
                    <w14:schemeClr w14:val="tx1"/>
                  </w14:solidFill>
                </w14:textFill>
              </w:rPr>
              <w:t>）</w:t>
            </w:r>
          </w:p>
        </w:tc>
        <w:tc>
          <w:tcPr>
            <w:tcW w:w="1179" w:type="dxa"/>
            <w:gridSpan w:val="2"/>
            <w:noWrap w:val="0"/>
            <w:vAlign w:val="center"/>
          </w:tcPr>
          <w:p w14:paraId="2ADE706B">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color w:val="000000" w:themeColor="text1"/>
                <w:sz w:val="18"/>
                <w:szCs w:val="18"/>
                <w:lang w:eastAsia="zh-CN"/>
                <w14:textFill>
                  <w14:solidFill>
                    <w14:schemeClr w14:val="tx1"/>
                  </w14:solidFill>
                </w14:textFill>
              </w:rPr>
            </w:pPr>
            <w:r>
              <w:rPr>
                <w:rFonts w:hint="default" w:ascii="Times New Roman" w:hAnsi="Times New Roman" w:cs="Times New Roman"/>
                <w:b/>
                <w:color w:val="000000" w:themeColor="text1"/>
                <w:sz w:val="18"/>
                <w:szCs w:val="18"/>
                <w:lang w:eastAsia="zh-CN"/>
                <w14:textFill>
                  <w14:solidFill>
                    <w14:schemeClr w14:val="tx1"/>
                  </w14:solidFill>
                </w14:textFill>
              </w:rPr>
              <w:t>全厂核定排放总量（</w:t>
            </w:r>
            <w:r>
              <w:rPr>
                <w:rFonts w:hint="default" w:ascii="Times New Roman" w:hAnsi="Times New Roman" w:cs="Times New Roman"/>
                <w:b/>
                <w:color w:val="000000" w:themeColor="text1"/>
                <w:sz w:val="18"/>
                <w:szCs w:val="18"/>
                <w:lang w:val="en-US" w:eastAsia="zh-CN"/>
                <w14:textFill>
                  <w14:solidFill>
                    <w14:schemeClr w14:val="tx1"/>
                  </w14:solidFill>
                </w14:textFill>
              </w:rPr>
              <w:t>10</w:t>
            </w:r>
            <w:r>
              <w:rPr>
                <w:rFonts w:hint="default" w:ascii="Times New Roman" w:hAnsi="Times New Roman" w:cs="Times New Roman"/>
                <w:b/>
                <w:color w:val="000000" w:themeColor="text1"/>
                <w:sz w:val="18"/>
                <w:szCs w:val="18"/>
                <w:lang w:eastAsia="zh-CN"/>
                <w14:textFill>
                  <w14:solidFill>
                    <w14:schemeClr w14:val="tx1"/>
                  </w14:solidFill>
                </w14:textFill>
              </w:rPr>
              <w:t>）</w:t>
            </w:r>
          </w:p>
        </w:tc>
        <w:tc>
          <w:tcPr>
            <w:tcW w:w="1071" w:type="dxa"/>
            <w:gridSpan w:val="2"/>
            <w:noWrap w:val="0"/>
            <w:vAlign w:val="center"/>
          </w:tcPr>
          <w:p w14:paraId="09926013">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18"/>
                <w:szCs w:val="18"/>
                <w:lang w:eastAsia="zh-CN"/>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区域平衡替代削减量</w:t>
            </w:r>
            <w:r>
              <w:rPr>
                <w:rFonts w:hint="eastAsia" w:ascii="Times New Roman" w:hAnsi="Times New Roman" w:cs="Times New Roman"/>
                <w:b/>
                <w:color w:val="000000" w:themeColor="text1"/>
                <w:sz w:val="18"/>
                <w:szCs w:val="18"/>
                <w:lang w:eastAsia="zh-CN"/>
                <w14:textFill>
                  <w14:solidFill>
                    <w14:schemeClr w14:val="tx1"/>
                  </w14:solidFill>
                </w14:textFill>
              </w:rPr>
              <w:t>（</w:t>
            </w:r>
            <w:r>
              <w:rPr>
                <w:rFonts w:hint="default" w:ascii="Times New Roman" w:hAnsi="Times New Roman" w:cs="Times New Roman"/>
                <w:b/>
                <w:color w:val="000000" w:themeColor="text1"/>
                <w:sz w:val="18"/>
                <w:szCs w:val="18"/>
                <w14:textFill>
                  <w14:solidFill>
                    <w14:schemeClr w14:val="tx1"/>
                  </w14:solidFill>
                </w14:textFill>
              </w:rPr>
              <w:t>11</w:t>
            </w:r>
            <w:r>
              <w:rPr>
                <w:rFonts w:hint="eastAsia" w:ascii="Times New Roman" w:hAnsi="Times New Roman" w:cs="Times New Roman"/>
                <w:b/>
                <w:color w:val="000000" w:themeColor="text1"/>
                <w:sz w:val="18"/>
                <w:szCs w:val="18"/>
                <w:lang w:eastAsia="zh-CN"/>
                <w14:textFill>
                  <w14:solidFill>
                    <w14:schemeClr w14:val="tx1"/>
                  </w14:solidFill>
                </w14:textFill>
              </w:rPr>
              <w:t>）</w:t>
            </w:r>
          </w:p>
        </w:tc>
        <w:tc>
          <w:tcPr>
            <w:tcW w:w="746" w:type="dxa"/>
            <w:gridSpan w:val="2"/>
            <w:noWrap w:val="0"/>
            <w:vAlign w:val="center"/>
          </w:tcPr>
          <w:p w14:paraId="403F841C">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18"/>
                <w:szCs w:val="18"/>
                <w:lang w:eastAsia="zh-CN"/>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排放增减量</w:t>
            </w:r>
            <w:r>
              <w:rPr>
                <w:rFonts w:hint="eastAsia" w:ascii="Times New Roman" w:hAnsi="Times New Roman" w:cs="Times New Roman"/>
                <w:b/>
                <w:color w:val="000000" w:themeColor="text1"/>
                <w:sz w:val="18"/>
                <w:szCs w:val="18"/>
                <w:lang w:eastAsia="zh-CN"/>
                <w14:textFill>
                  <w14:solidFill>
                    <w14:schemeClr w14:val="tx1"/>
                  </w14:solidFill>
                </w14:textFill>
              </w:rPr>
              <w:t>（</w:t>
            </w:r>
            <w:r>
              <w:rPr>
                <w:rFonts w:hint="default" w:ascii="Times New Roman" w:hAnsi="Times New Roman" w:cs="Times New Roman"/>
                <w:b/>
                <w:color w:val="000000" w:themeColor="text1"/>
                <w:sz w:val="18"/>
                <w:szCs w:val="18"/>
                <w14:textFill>
                  <w14:solidFill>
                    <w14:schemeClr w14:val="tx1"/>
                  </w14:solidFill>
                </w14:textFill>
              </w:rPr>
              <w:t>12</w:t>
            </w:r>
            <w:r>
              <w:rPr>
                <w:rFonts w:hint="eastAsia" w:ascii="Times New Roman" w:hAnsi="Times New Roman" w:cs="Times New Roman"/>
                <w:b/>
                <w:color w:val="000000" w:themeColor="text1"/>
                <w:sz w:val="18"/>
                <w:szCs w:val="18"/>
                <w:lang w:eastAsia="zh-CN"/>
                <w14:textFill>
                  <w14:solidFill>
                    <w14:schemeClr w14:val="tx1"/>
                  </w14:solidFill>
                </w14:textFill>
              </w:rPr>
              <w:t>）</w:t>
            </w:r>
          </w:p>
        </w:tc>
      </w:tr>
      <w:tr w14:paraId="644ED9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95" w:hRule="atLeast"/>
          <w:jc w:val="center"/>
        </w:trPr>
        <w:tc>
          <w:tcPr>
            <w:tcW w:w="464" w:type="dxa"/>
            <w:vMerge w:val="continue"/>
            <w:noWrap w:val="0"/>
            <w:vAlign w:val="center"/>
          </w:tcPr>
          <w:p w14:paraId="7C592BE3">
            <w:pPr>
              <w:keepNext w:val="0"/>
              <w:keepLines w:val="0"/>
              <w:widowControl/>
              <w:suppressLineNumbers w:val="0"/>
              <w:spacing w:before="0" w:beforeAutospacing="0" w:after="0" w:afterAutospacing="0"/>
              <w:ind w:left="0" w:right="0"/>
              <w:rPr>
                <w:rFonts w:hint="default" w:ascii="Times New Roman" w:hAnsi="Times New Roman" w:cs="Times New Roman"/>
                <w:color w:val="000000" w:themeColor="text1"/>
                <w:sz w:val="18"/>
                <w:szCs w:val="18"/>
                <w14:textFill>
                  <w14:solidFill>
                    <w14:schemeClr w14:val="tx1"/>
                  </w14:solidFill>
                </w14:textFill>
              </w:rPr>
            </w:pPr>
          </w:p>
        </w:tc>
        <w:tc>
          <w:tcPr>
            <w:tcW w:w="1775" w:type="dxa"/>
            <w:noWrap w:val="0"/>
            <w:vAlign w:val="center"/>
          </w:tcPr>
          <w:p w14:paraId="447B9727">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Cs/>
                <w:color w:val="000000" w:themeColor="text1"/>
                <w:sz w:val="18"/>
                <w:szCs w:val="18"/>
                <w:lang w:val="en-US" w:eastAsia="zh-CN"/>
                <w14:textFill>
                  <w14:solidFill>
                    <w14:schemeClr w14:val="tx1"/>
                  </w14:solidFill>
                </w14:textFill>
              </w:rPr>
            </w:pPr>
            <w:r>
              <w:rPr>
                <w:rFonts w:hint="default" w:ascii="Times New Roman" w:hAnsi="Times New Roman" w:eastAsia="宋体" w:cs="Times New Roman"/>
                <w:bCs/>
                <w:color w:val="000000" w:themeColor="text1"/>
                <w:sz w:val="18"/>
                <w:szCs w:val="18"/>
                <w:lang w:val="en-US" w:eastAsia="zh-CN"/>
                <w14:textFill>
                  <w14:solidFill>
                    <w14:schemeClr w14:val="tx1"/>
                  </w14:solidFill>
                </w14:textFill>
              </w:rPr>
              <w:t>废水量</w:t>
            </w:r>
          </w:p>
        </w:tc>
        <w:tc>
          <w:tcPr>
            <w:tcW w:w="656" w:type="dxa"/>
            <w:noWrap w:val="0"/>
            <w:vAlign w:val="center"/>
          </w:tcPr>
          <w:p w14:paraId="5746DBD2">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1145" w:type="dxa"/>
            <w:gridSpan w:val="2"/>
            <w:noWrap w:val="0"/>
            <w:vAlign w:val="center"/>
          </w:tcPr>
          <w:p w14:paraId="6512CC7F">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1260" w:type="dxa"/>
            <w:gridSpan w:val="3"/>
            <w:noWrap w:val="0"/>
            <w:vAlign w:val="center"/>
          </w:tcPr>
          <w:p w14:paraId="309EA2B2">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964" w:type="dxa"/>
            <w:gridSpan w:val="2"/>
            <w:noWrap w:val="0"/>
            <w:vAlign w:val="center"/>
          </w:tcPr>
          <w:p w14:paraId="30CEEDDB">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1050" w:type="dxa"/>
            <w:noWrap w:val="0"/>
            <w:vAlign w:val="center"/>
          </w:tcPr>
          <w:p w14:paraId="769BC8F7">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1223" w:type="dxa"/>
            <w:gridSpan w:val="3"/>
            <w:noWrap w:val="0"/>
            <w:vAlign w:val="center"/>
          </w:tcPr>
          <w:p w14:paraId="6B961D75">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1148" w:type="dxa"/>
            <w:gridSpan w:val="2"/>
            <w:noWrap w:val="0"/>
            <w:vAlign w:val="center"/>
          </w:tcPr>
          <w:p w14:paraId="371B1AA5">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1628" w:type="dxa"/>
            <w:gridSpan w:val="2"/>
            <w:noWrap w:val="0"/>
            <w:vAlign w:val="center"/>
          </w:tcPr>
          <w:p w14:paraId="7B37672E">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951" w:type="dxa"/>
            <w:gridSpan w:val="2"/>
            <w:noWrap w:val="0"/>
            <w:vAlign w:val="center"/>
          </w:tcPr>
          <w:p w14:paraId="4A9453BF">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lang w:val="en-US"/>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1179" w:type="dxa"/>
            <w:gridSpan w:val="2"/>
            <w:noWrap w:val="0"/>
            <w:vAlign w:val="center"/>
          </w:tcPr>
          <w:p w14:paraId="72272CE8">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1071" w:type="dxa"/>
            <w:gridSpan w:val="2"/>
            <w:noWrap w:val="0"/>
            <w:vAlign w:val="center"/>
          </w:tcPr>
          <w:p w14:paraId="60FEE884">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746" w:type="dxa"/>
            <w:gridSpan w:val="2"/>
            <w:noWrap w:val="0"/>
            <w:vAlign w:val="center"/>
          </w:tcPr>
          <w:p w14:paraId="4F5706FA">
            <w:pPr>
              <w:keepNext w:val="0"/>
              <w:keepLines w:val="0"/>
              <w:widowControl/>
              <w:suppressLineNumbers w:val="0"/>
              <w:spacing w:before="0" w:beforeAutospacing="0" w:after="0" w:afterAutospacing="0"/>
              <w:ind w:left="0" w:leftChars="0" w:right="0" w:rightChars="0"/>
              <w:jc w:val="center"/>
              <w:rPr>
                <w:rFonts w:hint="eastAsia" w:ascii="Times New Roman" w:hAnsi="Times New Roman" w:eastAsia="宋体" w:cs="Times New Roman"/>
                <w:bCs/>
                <w:color w:val="000000" w:themeColor="text1"/>
                <w:sz w:val="18"/>
                <w:szCs w:val="18"/>
                <w:lang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r>
      <w:tr w14:paraId="5A729D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92" w:hRule="atLeast"/>
          <w:jc w:val="center"/>
        </w:trPr>
        <w:tc>
          <w:tcPr>
            <w:tcW w:w="464" w:type="dxa"/>
            <w:vMerge w:val="continue"/>
            <w:noWrap w:val="0"/>
            <w:vAlign w:val="center"/>
          </w:tcPr>
          <w:p w14:paraId="7DF40342">
            <w:pPr>
              <w:keepNext w:val="0"/>
              <w:keepLines w:val="0"/>
              <w:widowControl/>
              <w:suppressLineNumbers w:val="0"/>
              <w:spacing w:before="0" w:beforeAutospacing="0" w:after="0" w:afterAutospacing="0"/>
              <w:ind w:left="0" w:right="0"/>
              <w:rPr>
                <w:rFonts w:hint="default" w:ascii="Times New Roman" w:hAnsi="Times New Roman" w:cs="Times New Roman"/>
                <w:color w:val="000000" w:themeColor="text1"/>
                <w:sz w:val="18"/>
                <w:szCs w:val="18"/>
                <w14:textFill>
                  <w14:solidFill>
                    <w14:schemeClr w14:val="tx1"/>
                  </w14:solidFill>
                </w14:textFill>
              </w:rPr>
            </w:pPr>
          </w:p>
        </w:tc>
        <w:tc>
          <w:tcPr>
            <w:tcW w:w="1775" w:type="dxa"/>
            <w:noWrap w:val="0"/>
            <w:vAlign w:val="center"/>
          </w:tcPr>
          <w:p w14:paraId="15FAD25D">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Cs/>
                <w:color w:val="000000" w:themeColor="text1"/>
                <w:sz w:val="18"/>
                <w:szCs w:val="18"/>
                <w:lang w:val="en-US" w:eastAsia="zh-CN"/>
                <w14:textFill>
                  <w14:solidFill>
                    <w14:schemeClr w14:val="tx1"/>
                  </w14:solidFill>
                </w14:textFill>
              </w:rPr>
            </w:pPr>
            <w:r>
              <w:rPr>
                <w:rFonts w:hint="default" w:ascii="Times New Roman" w:hAnsi="Times New Roman" w:eastAsia="宋体" w:cs="Times New Roman"/>
                <w:bCs/>
                <w:color w:val="000000" w:themeColor="text1"/>
                <w:sz w:val="18"/>
                <w:szCs w:val="18"/>
                <w:lang w:val="en-US" w:eastAsia="zh-CN"/>
                <w14:textFill>
                  <w14:solidFill>
                    <w14:schemeClr w14:val="tx1"/>
                  </w14:solidFill>
                </w14:textFill>
              </w:rPr>
              <w:t>COD</w:t>
            </w:r>
          </w:p>
        </w:tc>
        <w:tc>
          <w:tcPr>
            <w:tcW w:w="656" w:type="dxa"/>
            <w:noWrap w:val="0"/>
            <w:vAlign w:val="center"/>
          </w:tcPr>
          <w:p w14:paraId="2287CEC8">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1145" w:type="dxa"/>
            <w:gridSpan w:val="2"/>
            <w:noWrap w:val="0"/>
            <w:vAlign w:val="center"/>
          </w:tcPr>
          <w:p w14:paraId="33E34C81">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1260" w:type="dxa"/>
            <w:gridSpan w:val="3"/>
            <w:noWrap w:val="0"/>
            <w:vAlign w:val="center"/>
          </w:tcPr>
          <w:p w14:paraId="7AAFAA4E">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964" w:type="dxa"/>
            <w:gridSpan w:val="2"/>
            <w:noWrap w:val="0"/>
            <w:vAlign w:val="center"/>
          </w:tcPr>
          <w:p w14:paraId="3B73149C">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1050" w:type="dxa"/>
            <w:noWrap w:val="0"/>
            <w:vAlign w:val="center"/>
          </w:tcPr>
          <w:p w14:paraId="6D889397">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1223" w:type="dxa"/>
            <w:gridSpan w:val="3"/>
            <w:noWrap w:val="0"/>
            <w:vAlign w:val="center"/>
          </w:tcPr>
          <w:p w14:paraId="3592E3F1">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1148" w:type="dxa"/>
            <w:gridSpan w:val="2"/>
            <w:noWrap w:val="0"/>
            <w:vAlign w:val="center"/>
          </w:tcPr>
          <w:p w14:paraId="520D5534">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1628" w:type="dxa"/>
            <w:gridSpan w:val="2"/>
            <w:noWrap w:val="0"/>
            <w:vAlign w:val="center"/>
          </w:tcPr>
          <w:p w14:paraId="44F39D60">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951" w:type="dxa"/>
            <w:gridSpan w:val="2"/>
            <w:noWrap w:val="0"/>
            <w:vAlign w:val="center"/>
          </w:tcPr>
          <w:p w14:paraId="0BCE9B8A">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lang w:val="en-US"/>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1179" w:type="dxa"/>
            <w:gridSpan w:val="2"/>
            <w:noWrap w:val="0"/>
            <w:vAlign w:val="center"/>
          </w:tcPr>
          <w:p w14:paraId="724278E8">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1071" w:type="dxa"/>
            <w:gridSpan w:val="2"/>
            <w:noWrap w:val="0"/>
            <w:vAlign w:val="center"/>
          </w:tcPr>
          <w:p w14:paraId="00DE7F6B">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746" w:type="dxa"/>
            <w:gridSpan w:val="2"/>
            <w:noWrap w:val="0"/>
            <w:vAlign w:val="center"/>
          </w:tcPr>
          <w:p w14:paraId="4BF03A2E">
            <w:pPr>
              <w:keepNext w:val="0"/>
              <w:keepLines w:val="0"/>
              <w:widowControl/>
              <w:suppressLineNumbers w:val="0"/>
              <w:spacing w:before="0" w:beforeAutospacing="0" w:after="0" w:afterAutospacing="0"/>
              <w:ind w:left="0" w:leftChars="0" w:right="0" w:rightChars="0"/>
              <w:jc w:val="center"/>
              <w:rPr>
                <w:rFonts w:hint="eastAsia" w:ascii="Times New Roman" w:hAnsi="Times New Roman" w:eastAsia="宋体" w:cs="Times New Roman"/>
                <w:bCs/>
                <w:color w:val="000000" w:themeColor="text1"/>
                <w:sz w:val="18"/>
                <w:szCs w:val="18"/>
                <w:lang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r>
      <w:tr w14:paraId="7147AE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95" w:hRule="atLeast"/>
          <w:jc w:val="center"/>
        </w:trPr>
        <w:tc>
          <w:tcPr>
            <w:tcW w:w="464" w:type="dxa"/>
            <w:vMerge w:val="continue"/>
            <w:noWrap w:val="0"/>
            <w:vAlign w:val="center"/>
          </w:tcPr>
          <w:p w14:paraId="2E9DC477">
            <w:pPr>
              <w:keepNext w:val="0"/>
              <w:keepLines w:val="0"/>
              <w:widowControl/>
              <w:suppressLineNumbers w:val="0"/>
              <w:spacing w:before="0" w:beforeAutospacing="0" w:after="0" w:afterAutospacing="0"/>
              <w:ind w:left="0" w:right="0"/>
              <w:rPr>
                <w:rFonts w:hint="default" w:ascii="Times New Roman" w:hAnsi="Times New Roman" w:cs="Times New Roman"/>
                <w:color w:val="000000" w:themeColor="text1"/>
                <w:sz w:val="18"/>
                <w:szCs w:val="18"/>
                <w14:textFill>
                  <w14:solidFill>
                    <w14:schemeClr w14:val="tx1"/>
                  </w14:solidFill>
                </w14:textFill>
              </w:rPr>
            </w:pPr>
          </w:p>
        </w:tc>
        <w:tc>
          <w:tcPr>
            <w:tcW w:w="1775" w:type="dxa"/>
            <w:noWrap w:val="0"/>
            <w:vAlign w:val="center"/>
          </w:tcPr>
          <w:p w14:paraId="3BC6DCEB">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Cs/>
                <w:color w:val="000000" w:themeColor="text1"/>
                <w:sz w:val="18"/>
                <w:szCs w:val="18"/>
                <w:lang w:val="en-US" w:eastAsia="zh-CN"/>
                <w14:textFill>
                  <w14:solidFill>
                    <w14:schemeClr w14:val="tx1"/>
                  </w14:solidFill>
                </w14:textFill>
              </w:rPr>
            </w:pPr>
            <w:r>
              <w:rPr>
                <w:rFonts w:hint="eastAsia" w:ascii="Times New Roman" w:hAnsi="Times New Roman" w:eastAsia="宋体" w:cs="Times New Roman"/>
                <w:bCs/>
                <w:color w:val="000000" w:themeColor="text1"/>
                <w:sz w:val="18"/>
                <w:szCs w:val="18"/>
                <w:lang w:val="en-US" w:eastAsia="zh-CN"/>
                <w14:textFill>
                  <w14:solidFill>
                    <w14:schemeClr w14:val="tx1"/>
                  </w14:solidFill>
                </w14:textFill>
              </w:rPr>
              <w:t>SS</w:t>
            </w:r>
          </w:p>
        </w:tc>
        <w:tc>
          <w:tcPr>
            <w:tcW w:w="656" w:type="dxa"/>
            <w:noWrap w:val="0"/>
            <w:vAlign w:val="center"/>
          </w:tcPr>
          <w:p w14:paraId="7A218DCD">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1145" w:type="dxa"/>
            <w:gridSpan w:val="2"/>
            <w:noWrap w:val="0"/>
            <w:vAlign w:val="center"/>
          </w:tcPr>
          <w:p w14:paraId="16C887A4">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1260" w:type="dxa"/>
            <w:gridSpan w:val="3"/>
            <w:noWrap w:val="0"/>
            <w:vAlign w:val="center"/>
          </w:tcPr>
          <w:p w14:paraId="2D564D58">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964" w:type="dxa"/>
            <w:gridSpan w:val="2"/>
            <w:noWrap w:val="0"/>
            <w:vAlign w:val="center"/>
          </w:tcPr>
          <w:p w14:paraId="42E899CE">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1050" w:type="dxa"/>
            <w:noWrap w:val="0"/>
            <w:vAlign w:val="center"/>
          </w:tcPr>
          <w:p w14:paraId="4F390F6C">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1223" w:type="dxa"/>
            <w:gridSpan w:val="3"/>
            <w:noWrap w:val="0"/>
            <w:vAlign w:val="center"/>
          </w:tcPr>
          <w:p w14:paraId="0344C347">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1148" w:type="dxa"/>
            <w:gridSpan w:val="2"/>
            <w:noWrap w:val="0"/>
            <w:vAlign w:val="center"/>
          </w:tcPr>
          <w:p w14:paraId="563F148D">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1628" w:type="dxa"/>
            <w:gridSpan w:val="2"/>
            <w:noWrap w:val="0"/>
            <w:vAlign w:val="center"/>
          </w:tcPr>
          <w:p w14:paraId="014CCC33">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951" w:type="dxa"/>
            <w:gridSpan w:val="2"/>
            <w:noWrap w:val="0"/>
            <w:vAlign w:val="center"/>
          </w:tcPr>
          <w:p w14:paraId="25AA4289">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lang w:val="en-US"/>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1179" w:type="dxa"/>
            <w:gridSpan w:val="2"/>
            <w:noWrap w:val="0"/>
            <w:vAlign w:val="center"/>
          </w:tcPr>
          <w:p w14:paraId="7D4CAA57">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1071" w:type="dxa"/>
            <w:gridSpan w:val="2"/>
            <w:noWrap w:val="0"/>
            <w:vAlign w:val="center"/>
          </w:tcPr>
          <w:p w14:paraId="431C7369">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746" w:type="dxa"/>
            <w:gridSpan w:val="2"/>
            <w:noWrap w:val="0"/>
            <w:vAlign w:val="center"/>
          </w:tcPr>
          <w:p w14:paraId="70864BB3">
            <w:pPr>
              <w:keepNext w:val="0"/>
              <w:keepLines w:val="0"/>
              <w:widowControl/>
              <w:suppressLineNumbers w:val="0"/>
              <w:spacing w:before="0" w:beforeAutospacing="0" w:after="0" w:afterAutospacing="0"/>
              <w:ind w:left="0" w:leftChars="0" w:right="0" w:rightChars="0"/>
              <w:jc w:val="center"/>
              <w:rPr>
                <w:rFonts w:hint="eastAsia" w:ascii="Times New Roman" w:hAnsi="Times New Roman" w:eastAsia="宋体" w:cs="Times New Roman"/>
                <w:bCs/>
                <w:color w:val="000000" w:themeColor="text1"/>
                <w:sz w:val="18"/>
                <w:szCs w:val="18"/>
                <w:lang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r>
      <w:tr w14:paraId="43B429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95" w:hRule="atLeast"/>
          <w:jc w:val="center"/>
        </w:trPr>
        <w:tc>
          <w:tcPr>
            <w:tcW w:w="464" w:type="dxa"/>
            <w:vMerge w:val="continue"/>
            <w:noWrap w:val="0"/>
            <w:vAlign w:val="center"/>
          </w:tcPr>
          <w:p w14:paraId="6D3C47F0">
            <w:pPr>
              <w:keepNext w:val="0"/>
              <w:keepLines w:val="0"/>
              <w:widowControl/>
              <w:suppressLineNumbers w:val="0"/>
              <w:spacing w:before="0" w:beforeAutospacing="0" w:after="0" w:afterAutospacing="0"/>
              <w:ind w:left="0" w:right="0"/>
              <w:rPr>
                <w:rFonts w:hint="default" w:ascii="Times New Roman" w:hAnsi="Times New Roman" w:cs="Times New Roman"/>
                <w:color w:val="000000" w:themeColor="text1"/>
                <w:sz w:val="18"/>
                <w:szCs w:val="18"/>
                <w14:textFill>
                  <w14:solidFill>
                    <w14:schemeClr w14:val="tx1"/>
                  </w14:solidFill>
                </w14:textFill>
              </w:rPr>
            </w:pPr>
          </w:p>
        </w:tc>
        <w:tc>
          <w:tcPr>
            <w:tcW w:w="1775" w:type="dxa"/>
            <w:noWrap w:val="0"/>
            <w:vAlign w:val="center"/>
          </w:tcPr>
          <w:p w14:paraId="77A0D2CB">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Cs/>
                <w:color w:val="000000" w:themeColor="text1"/>
                <w:sz w:val="18"/>
                <w:szCs w:val="18"/>
                <w:lang w:val="en-US" w:eastAsia="zh-CN"/>
                <w14:textFill>
                  <w14:solidFill>
                    <w14:schemeClr w14:val="tx1"/>
                  </w14:solidFill>
                </w14:textFill>
              </w:rPr>
            </w:pPr>
            <w:r>
              <w:rPr>
                <w:rFonts w:hint="default" w:ascii="Times New Roman" w:hAnsi="Times New Roman" w:eastAsia="宋体" w:cs="Times New Roman"/>
                <w:bCs/>
                <w:color w:val="000000" w:themeColor="text1"/>
                <w:sz w:val="18"/>
                <w:szCs w:val="18"/>
                <w:lang w:val="en-US" w:eastAsia="zh-CN"/>
                <w14:textFill>
                  <w14:solidFill>
                    <w14:schemeClr w14:val="tx1"/>
                  </w14:solidFill>
                </w14:textFill>
              </w:rPr>
              <w:t>氨氮</w:t>
            </w:r>
          </w:p>
        </w:tc>
        <w:tc>
          <w:tcPr>
            <w:tcW w:w="656" w:type="dxa"/>
            <w:noWrap w:val="0"/>
            <w:vAlign w:val="center"/>
          </w:tcPr>
          <w:p w14:paraId="1685DB78">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1145" w:type="dxa"/>
            <w:gridSpan w:val="2"/>
            <w:noWrap w:val="0"/>
            <w:vAlign w:val="center"/>
          </w:tcPr>
          <w:p w14:paraId="3446B86C">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1260" w:type="dxa"/>
            <w:gridSpan w:val="3"/>
            <w:noWrap w:val="0"/>
            <w:vAlign w:val="center"/>
          </w:tcPr>
          <w:p w14:paraId="6E4B7250">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964" w:type="dxa"/>
            <w:gridSpan w:val="2"/>
            <w:noWrap w:val="0"/>
            <w:vAlign w:val="center"/>
          </w:tcPr>
          <w:p w14:paraId="2322B772">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1050" w:type="dxa"/>
            <w:noWrap w:val="0"/>
            <w:vAlign w:val="center"/>
          </w:tcPr>
          <w:p w14:paraId="76619F0B">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1223" w:type="dxa"/>
            <w:gridSpan w:val="3"/>
            <w:noWrap w:val="0"/>
            <w:vAlign w:val="center"/>
          </w:tcPr>
          <w:p w14:paraId="769DD387">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1148" w:type="dxa"/>
            <w:gridSpan w:val="2"/>
            <w:noWrap w:val="0"/>
            <w:vAlign w:val="center"/>
          </w:tcPr>
          <w:p w14:paraId="7B2A7F6D">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1628" w:type="dxa"/>
            <w:gridSpan w:val="2"/>
            <w:noWrap w:val="0"/>
            <w:vAlign w:val="center"/>
          </w:tcPr>
          <w:p w14:paraId="11640174">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bCs/>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951" w:type="dxa"/>
            <w:gridSpan w:val="2"/>
            <w:noWrap w:val="0"/>
            <w:vAlign w:val="center"/>
          </w:tcPr>
          <w:p w14:paraId="503D26D8">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bCs/>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1179" w:type="dxa"/>
            <w:gridSpan w:val="2"/>
            <w:noWrap w:val="0"/>
            <w:vAlign w:val="center"/>
          </w:tcPr>
          <w:p w14:paraId="3AC95D15">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bCs/>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1071" w:type="dxa"/>
            <w:gridSpan w:val="2"/>
            <w:noWrap w:val="0"/>
            <w:vAlign w:val="center"/>
          </w:tcPr>
          <w:p w14:paraId="41871DDB">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746" w:type="dxa"/>
            <w:gridSpan w:val="2"/>
            <w:noWrap w:val="0"/>
            <w:vAlign w:val="center"/>
          </w:tcPr>
          <w:p w14:paraId="55BD5C12">
            <w:pPr>
              <w:keepNext w:val="0"/>
              <w:keepLines w:val="0"/>
              <w:widowControl/>
              <w:suppressLineNumbers w:val="0"/>
              <w:spacing w:before="0" w:beforeAutospacing="0" w:after="0" w:afterAutospacing="0"/>
              <w:ind w:left="0" w:leftChars="0" w:right="0" w:rightChars="0"/>
              <w:jc w:val="center"/>
              <w:rPr>
                <w:rFonts w:hint="eastAsia" w:ascii="Times New Roman" w:hAnsi="Times New Roman" w:eastAsia="宋体"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r>
      <w:tr w14:paraId="02E5D4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19" w:hRule="atLeast"/>
          <w:jc w:val="center"/>
        </w:trPr>
        <w:tc>
          <w:tcPr>
            <w:tcW w:w="464" w:type="dxa"/>
            <w:vMerge w:val="continue"/>
            <w:noWrap w:val="0"/>
            <w:vAlign w:val="center"/>
          </w:tcPr>
          <w:p w14:paraId="1A5D10E8">
            <w:pPr>
              <w:keepNext w:val="0"/>
              <w:keepLines w:val="0"/>
              <w:widowControl/>
              <w:suppressLineNumbers w:val="0"/>
              <w:spacing w:before="0" w:beforeAutospacing="0" w:after="0" w:afterAutospacing="0"/>
              <w:ind w:left="0" w:right="0"/>
              <w:rPr>
                <w:rFonts w:hint="default" w:ascii="Times New Roman" w:hAnsi="Times New Roman" w:cs="Times New Roman"/>
                <w:color w:val="000000" w:themeColor="text1"/>
                <w:sz w:val="18"/>
                <w:szCs w:val="18"/>
                <w14:textFill>
                  <w14:solidFill>
                    <w14:schemeClr w14:val="tx1"/>
                  </w14:solidFill>
                </w14:textFill>
              </w:rPr>
            </w:pPr>
          </w:p>
        </w:tc>
        <w:tc>
          <w:tcPr>
            <w:tcW w:w="1775" w:type="dxa"/>
            <w:noWrap w:val="0"/>
            <w:vAlign w:val="center"/>
          </w:tcPr>
          <w:p w14:paraId="2188B128">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Cs/>
                <w:color w:val="000000" w:themeColor="text1"/>
                <w:sz w:val="18"/>
                <w:szCs w:val="18"/>
                <w:lang w:val="en-US" w:eastAsia="zh-CN"/>
                <w14:textFill>
                  <w14:solidFill>
                    <w14:schemeClr w14:val="tx1"/>
                  </w14:solidFill>
                </w14:textFill>
              </w:rPr>
            </w:pPr>
            <w:r>
              <w:rPr>
                <w:rFonts w:hint="eastAsia" w:ascii="Times New Roman" w:hAnsi="Times New Roman" w:eastAsia="宋体" w:cs="Times New Roman"/>
                <w:bCs/>
                <w:color w:val="000000" w:themeColor="text1"/>
                <w:sz w:val="18"/>
                <w:szCs w:val="18"/>
                <w:lang w:val="en-US" w:eastAsia="zh-CN"/>
                <w14:textFill>
                  <w14:solidFill>
                    <w14:schemeClr w14:val="tx1"/>
                  </w14:solidFill>
                </w14:textFill>
              </w:rPr>
              <w:t>有组织废气</w:t>
            </w:r>
          </w:p>
        </w:tc>
        <w:tc>
          <w:tcPr>
            <w:tcW w:w="656" w:type="dxa"/>
            <w:noWrap w:val="0"/>
            <w:vAlign w:val="center"/>
          </w:tcPr>
          <w:p w14:paraId="0FA5DBA7">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1145" w:type="dxa"/>
            <w:gridSpan w:val="2"/>
            <w:noWrap w:val="0"/>
            <w:vAlign w:val="center"/>
          </w:tcPr>
          <w:p w14:paraId="34901582">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1260" w:type="dxa"/>
            <w:gridSpan w:val="3"/>
            <w:noWrap w:val="0"/>
            <w:vAlign w:val="center"/>
          </w:tcPr>
          <w:p w14:paraId="7DB4F940">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964" w:type="dxa"/>
            <w:gridSpan w:val="2"/>
            <w:noWrap w:val="0"/>
            <w:vAlign w:val="center"/>
          </w:tcPr>
          <w:p w14:paraId="7491A238">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1050" w:type="dxa"/>
            <w:noWrap w:val="0"/>
            <w:vAlign w:val="center"/>
          </w:tcPr>
          <w:p w14:paraId="4A5A25BF">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1223" w:type="dxa"/>
            <w:gridSpan w:val="3"/>
            <w:noWrap w:val="0"/>
            <w:vAlign w:val="center"/>
          </w:tcPr>
          <w:p w14:paraId="707295F4">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1148" w:type="dxa"/>
            <w:gridSpan w:val="2"/>
            <w:noWrap w:val="0"/>
            <w:vAlign w:val="center"/>
          </w:tcPr>
          <w:p w14:paraId="2B4CB207">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1628" w:type="dxa"/>
            <w:gridSpan w:val="2"/>
            <w:noWrap w:val="0"/>
            <w:vAlign w:val="center"/>
          </w:tcPr>
          <w:p w14:paraId="75938413">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951" w:type="dxa"/>
            <w:gridSpan w:val="2"/>
            <w:noWrap w:val="0"/>
            <w:vAlign w:val="center"/>
          </w:tcPr>
          <w:p w14:paraId="4CE50B95">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1179" w:type="dxa"/>
            <w:gridSpan w:val="2"/>
            <w:noWrap w:val="0"/>
            <w:vAlign w:val="center"/>
          </w:tcPr>
          <w:p w14:paraId="7CE38ECA">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1071" w:type="dxa"/>
            <w:gridSpan w:val="2"/>
            <w:noWrap w:val="0"/>
            <w:vAlign w:val="center"/>
          </w:tcPr>
          <w:p w14:paraId="2E0B9ACB">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746" w:type="dxa"/>
            <w:gridSpan w:val="2"/>
            <w:noWrap w:val="0"/>
            <w:vAlign w:val="center"/>
          </w:tcPr>
          <w:p w14:paraId="0A5231B2">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r>
      <w:tr w14:paraId="12F619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95" w:hRule="atLeast"/>
          <w:jc w:val="center"/>
        </w:trPr>
        <w:tc>
          <w:tcPr>
            <w:tcW w:w="464" w:type="dxa"/>
            <w:vMerge w:val="continue"/>
            <w:noWrap w:val="0"/>
            <w:vAlign w:val="center"/>
          </w:tcPr>
          <w:p w14:paraId="30680E61">
            <w:pPr>
              <w:keepNext w:val="0"/>
              <w:keepLines w:val="0"/>
              <w:widowControl/>
              <w:suppressLineNumbers w:val="0"/>
              <w:spacing w:before="0" w:beforeAutospacing="0" w:after="0" w:afterAutospacing="0"/>
              <w:ind w:left="0" w:right="0"/>
              <w:rPr>
                <w:rFonts w:hint="default" w:ascii="Times New Roman" w:hAnsi="Times New Roman" w:cs="Times New Roman"/>
                <w:color w:val="000000" w:themeColor="text1"/>
                <w:sz w:val="18"/>
                <w:szCs w:val="18"/>
                <w14:textFill>
                  <w14:solidFill>
                    <w14:schemeClr w14:val="tx1"/>
                  </w14:solidFill>
                </w14:textFill>
              </w:rPr>
            </w:pPr>
          </w:p>
        </w:tc>
        <w:tc>
          <w:tcPr>
            <w:tcW w:w="1775" w:type="dxa"/>
            <w:noWrap w:val="0"/>
            <w:vAlign w:val="center"/>
          </w:tcPr>
          <w:p w14:paraId="46837772">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Cs/>
                <w:color w:val="000000" w:themeColor="text1"/>
                <w:sz w:val="18"/>
                <w:szCs w:val="18"/>
                <w:lang w:val="en-US" w:eastAsia="zh-CN"/>
                <w14:textFill>
                  <w14:solidFill>
                    <w14:schemeClr w14:val="tx1"/>
                  </w14:solidFill>
                </w14:textFill>
              </w:rPr>
            </w:pPr>
            <w:r>
              <w:rPr>
                <w:rFonts w:hint="eastAsia" w:ascii="Times New Roman" w:hAnsi="Times New Roman" w:cs="Times New Roman"/>
                <w:bCs/>
                <w:color w:val="000000" w:themeColor="text1"/>
                <w:sz w:val="18"/>
                <w:szCs w:val="18"/>
                <w:lang w:val="en-US" w:eastAsia="zh-CN"/>
                <w14:textFill>
                  <w14:solidFill>
                    <w14:schemeClr w14:val="tx1"/>
                  </w14:solidFill>
                </w14:textFill>
              </w:rPr>
              <w:t>颗粒物</w:t>
            </w:r>
          </w:p>
        </w:tc>
        <w:tc>
          <w:tcPr>
            <w:tcW w:w="656" w:type="dxa"/>
            <w:noWrap w:val="0"/>
            <w:vAlign w:val="center"/>
          </w:tcPr>
          <w:p w14:paraId="7A98D298">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1145" w:type="dxa"/>
            <w:gridSpan w:val="2"/>
            <w:noWrap w:val="0"/>
            <w:vAlign w:val="center"/>
          </w:tcPr>
          <w:p w14:paraId="6CFA2ADF">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1260" w:type="dxa"/>
            <w:gridSpan w:val="3"/>
            <w:noWrap w:val="0"/>
            <w:vAlign w:val="center"/>
          </w:tcPr>
          <w:p w14:paraId="10D5E525">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964" w:type="dxa"/>
            <w:gridSpan w:val="2"/>
            <w:noWrap w:val="0"/>
            <w:vAlign w:val="center"/>
          </w:tcPr>
          <w:p w14:paraId="5417685E">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1050" w:type="dxa"/>
            <w:noWrap w:val="0"/>
            <w:vAlign w:val="center"/>
          </w:tcPr>
          <w:p w14:paraId="32FF02A3">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1223" w:type="dxa"/>
            <w:gridSpan w:val="3"/>
            <w:noWrap w:val="0"/>
            <w:vAlign w:val="center"/>
          </w:tcPr>
          <w:p w14:paraId="6EAB46A1">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1148" w:type="dxa"/>
            <w:gridSpan w:val="2"/>
            <w:noWrap w:val="0"/>
            <w:vAlign w:val="center"/>
          </w:tcPr>
          <w:p w14:paraId="51DAE4A1">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1628" w:type="dxa"/>
            <w:gridSpan w:val="2"/>
            <w:noWrap w:val="0"/>
            <w:vAlign w:val="center"/>
          </w:tcPr>
          <w:p w14:paraId="05BF7CE2">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951" w:type="dxa"/>
            <w:gridSpan w:val="2"/>
            <w:noWrap w:val="0"/>
            <w:vAlign w:val="center"/>
          </w:tcPr>
          <w:p w14:paraId="3BF1C509">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1179" w:type="dxa"/>
            <w:gridSpan w:val="2"/>
            <w:noWrap w:val="0"/>
            <w:vAlign w:val="center"/>
          </w:tcPr>
          <w:p w14:paraId="4077A8BC">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1071" w:type="dxa"/>
            <w:gridSpan w:val="2"/>
            <w:noWrap w:val="0"/>
            <w:vAlign w:val="center"/>
          </w:tcPr>
          <w:p w14:paraId="76039919">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746" w:type="dxa"/>
            <w:gridSpan w:val="2"/>
            <w:noWrap w:val="0"/>
            <w:vAlign w:val="center"/>
          </w:tcPr>
          <w:p w14:paraId="4BDE3958">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r>
    </w:tbl>
    <w:p w14:paraId="164C17CD">
      <w:pPr>
        <w:rPr>
          <w:rFonts w:hint="eastAsia" w:ascii="Times New Roman" w:hAnsi="Times New Roman" w:cs="Times New Roman"/>
          <w:b/>
          <w:bCs/>
          <w:color w:val="000000" w:themeColor="text1"/>
          <w:sz w:val="16"/>
          <w:szCs w:val="18"/>
          <w14:textFill>
            <w14:solidFill>
              <w14:schemeClr w14:val="tx1"/>
            </w14:solidFill>
          </w14:textFill>
        </w:rPr>
        <w:sectPr>
          <w:headerReference r:id="rId7" w:type="default"/>
          <w:footerReference r:id="rId8" w:type="default"/>
          <w:pgSz w:w="16781" w:h="11849" w:orient="landscape"/>
          <w:pgMar w:top="1236" w:right="1134" w:bottom="1236" w:left="1134" w:header="851" w:footer="992" w:gutter="0"/>
          <w:pgBorders>
            <w:top w:val="none" w:sz="0" w:space="0"/>
            <w:left w:val="none" w:sz="0" w:space="0"/>
            <w:bottom w:val="none" w:sz="0" w:space="0"/>
            <w:right w:val="none" w:sz="0" w:space="0"/>
          </w:pgBorders>
          <w:pgNumType w:fmt="decimal"/>
          <w:cols w:space="720" w:num="1"/>
          <w:docGrid w:type="lines" w:linePitch="312" w:charSpace="0"/>
        </w:sectPr>
      </w:pPr>
      <w:r>
        <w:rPr>
          <w:rFonts w:hint="default" w:ascii="Times New Roman" w:hAnsi="Times New Roman" w:cs="Times New Roman"/>
          <w:b/>
          <w:bCs/>
          <w:color w:val="000000" w:themeColor="text1"/>
          <w:sz w:val="16"/>
          <w:szCs w:val="18"/>
          <w14:textFill>
            <w14:solidFill>
              <w14:schemeClr w14:val="tx1"/>
            </w14:solidFill>
          </w14:textFill>
        </w:rPr>
        <w:t>注：1、排放增减量：（+）表示增加，（-）表示减少。2、</w:t>
      </w:r>
      <w:r>
        <w:rPr>
          <w:rFonts w:hint="eastAsia" w:ascii="Times New Roman" w:hAnsi="Times New Roman" w:cs="Times New Roman"/>
          <w:b/>
          <w:bCs/>
          <w:color w:val="000000" w:themeColor="text1"/>
          <w:sz w:val="16"/>
          <w:szCs w:val="18"/>
          <w:lang w:eastAsia="zh-CN"/>
          <w14:textFill>
            <w14:solidFill>
              <w14:schemeClr w14:val="tx1"/>
            </w14:solidFill>
          </w14:textFill>
        </w:rPr>
        <w:t>（</w:t>
      </w:r>
      <w:r>
        <w:rPr>
          <w:rFonts w:hint="default" w:ascii="Times New Roman" w:hAnsi="Times New Roman" w:cs="Times New Roman"/>
          <w:b/>
          <w:bCs/>
          <w:color w:val="000000" w:themeColor="text1"/>
          <w:sz w:val="16"/>
          <w:szCs w:val="18"/>
          <w14:textFill>
            <w14:solidFill>
              <w14:schemeClr w14:val="tx1"/>
            </w14:solidFill>
          </w14:textFill>
        </w:rPr>
        <w:t>12</w:t>
      </w:r>
      <w:r>
        <w:rPr>
          <w:rFonts w:hint="eastAsia" w:ascii="Times New Roman" w:hAnsi="Times New Roman" w:cs="Times New Roman"/>
          <w:b/>
          <w:bCs/>
          <w:color w:val="000000" w:themeColor="text1"/>
          <w:sz w:val="16"/>
          <w:szCs w:val="18"/>
          <w:lang w:eastAsia="zh-CN"/>
          <w14:textFill>
            <w14:solidFill>
              <w14:schemeClr w14:val="tx1"/>
            </w14:solidFill>
          </w14:textFill>
        </w:rPr>
        <w:t>）</w:t>
      </w:r>
      <w:r>
        <w:rPr>
          <w:rFonts w:hint="default" w:ascii="Times New Roman" w:hAnsi="Times New Roman" w:cs="Times New Roman"/>
          <w:b/>
          <w:bCs/>
          <w:color w:val="000000" w:themeColor="text1"/>
          <w:sz w:val="16"/>
          <w:szCs w:val="18"/>
          <w14:textFill>
            <w14:solidFill>
              <w14:schemeClr w14:val="tx1"/>
            </w14:solidFill>
          </w14:textFill>
        </w:rPr>
        <w:t>=</w:t>
      </w:r>
      <w:r>
        <w:rPr>
          <w:rFonts w:hint="eastAsia" w:ascii="Times New Roman" w:hAnsi="Times New Roman" w:cs="Times New Roman"/>
          <w:b/>
          <w:bCs/>
          <w:color w:val="000000" w:themeColor="text1"/>
          <w:sz w:val="16"/>
          <w:szCs w:val="18"/>
          <w:lang w:eastAsia="zh-CN"/>
          <w14:textFill>
            <w14:solidFill>
              <w14:schemeClr w14:val="tx1"/>
            </w14:solidFill>
          </w14:textFill>
        </w:rPr>
        <w:t>（</w:t>
      </w:r>
      <w:r>
        <w:rPr>
          <w:rFonts w:hint="default" w:ascii="Times New Roman" w:hAnsi="Times New Roman" w:cs="Times New Roman"/>
          <w:b/>
          <w:bCs/>
          <w:color w:val="000000" w:themeColor="text1"/>
          <w:sz w:val="16"/>
          <w:szCs w:val="18"/>
          <w14:textFill>
            <w14:solidFill>
              <w14:schemeClr w14:val="tx1"/>
            </w14:solidFill>
          </w14:textFill>
        </w:rPr>
        <w:t>6</w:t>
      </w:r>
      <w:r>
        <w:rPr>
          <w:rFonts w:hint="eastAsia" w:ascii="Times New Roman" w:hAnsi="Times New Roman" w:cs="Times New Roman"/>
          <w:b/>
          <w:bCs/>
          <w:color w:val="000000" w:themeColor="text1"/>
          <w:sz w:val="16"/>
          <w:szCs w:val="18"/>
          <w:lang w:eastAsia="zh-CN"/>
          <w14:textFill>
            <w14:solidFill>
              <w14:schemeClr w14:val="tx1"/>
            </w14:solidFill>
          </w14:textFill>
        </w:rPr>
        <w:t>）</w:t>
      </w:r>
      <w:r>
        <w:rPr>
          <w:rFonts w:hint="default" w:ascii="Times New Roman" w:hAnsi="Times New Roman" w:cs="Times New Roman"/>
          <w:b/>
          <w:bCs/>
          <w:color w:val="000000" w:themeColor="text1"/>
          <w:sz w:val="16"/>
          <w:szCs w:val="18"/>
          <w14:textFill>
            <w14:solidFill>
              <w14:schemeClr w14:val="tx1"/>
            </w14:solidFill>
          </w14:textFill>
        </w:rPr>
        <w:t>-</w:t>
      </w:r>
      <w:r>
        <w:rPr>
          <w:rFonts w:hint="eastAsia" w:ascii="Times New Roman" w:hAnsi="Times New Roman" w:cs="Times New Roman"/>
          <w:b/>
          <w:bCs/>
          <w:color w:val="000000" w:themeColor="text1"/>
          <w:sz w:val="16"/>
          <w:szCs w:val="18"/>
          <w:lang w:eastAsia="zh-CN"/>
          <w14:textFill>
            <w14:solidFill>
              <w14:schemeClr w14:val="tx1"/>
            </w14:solidFill>
          </w14:textFill>
        </w:rPr>
        <w:t>（</w:t>
      </w:r>
      <w:r>
        <w:rPr>
          <w:rFonts w:hint="default" w:ascii="Times New Roman" w:hAnsi="Times New Roman" w:cs="Times New Roman"/>
          <w:b/>
          <w:bCs/>
          <w:color w:val="000000" w:themeColor="text1"/>
          <w:sz w:val="16"/>
          <w:szCs w:val="18"/>
          <w14:textFill>
            <w14:solidFill>
              <w14:schemeClr w14:val="tx1"/>
            </w14:solidFill>
          </w14:textFill>
        </w:rPr>
        <w:t>8</w:t>
      </w:r>
      <w:r>
        <w:rPr>
          <w:rFonts w:hint="eastAsia" w:ascii="Times New Roman" w:hAnsi="Times New Roman" w:cs="Times New Roman"/>
          <w:b/>
          <w:bCs/>
          <w:color w:val="000000" w:themeColor="text1"/>
          <w:sz w:val="16"/>
          <w:szCs w:val="18"/>
          <w:lang w:eastAsia="zh-CN"/>
          <w14:textFill>
            <w14:solidFill>
              <w14:schemeClr w14:val="tx1"/>
            </w14:solidFill>
          </w14:textFill>
        </w:rPr>
        <w:t>）</w:t>
      </w:r>
      <w:r>
        <w:rPr>
          <w:rFonts w:hint="default" w:ascii="Times New Roman" w:hAnsi="Times New Roman" w:cs="Times New Roman"/>
          <w:b/>
          <w:bCs/>
          <w:color w:val="000000" w:themeColor="text1"/>
          <w:sz w:val="16"/>
          <w:szCs w:val="18"/>
          <w14:textFill>
            <w14:solidFill>
              <w14:schemeClr w14:val="tx1"/>
            </w14:solidFill>
          </w14:textFill>
        </w:rPr>
        <w:t>-</w:t>
      </w:r>
      <w:r>
        <w:rPr>
          <w:rFonts w:hint="eastAsia" w:ascii="Times New Roman" w:hAnsi="Times New Roman" w:cs="Times New Roman"/>
          <w:b/>
          <w:bCs/>
          <w:color w:val="000000" w:themeColor="text1"/>
          <w:sz w:val="16"/>
          <w:szCs w:val="18"/>
          <w:lang w:eastAsia="zh-CN"/>
          <w14:textFill>
            <w14:solidFill>
              <w14:schemeClr w14:val="tx1"/>
            </w14:solidFill>
          </w14:textFill>
        </w:rPr>
        <w:t>（</w:t>
      </w:r>
      <w:r>
        <w:rPr>
          <w:rFonts w:hint="default" w:ascii="Times New Roman" w:hAnsi="Times New Roman" w:cs="Times New Roman"/>
          <w:b/>
          <w:bCs/>
          <w:color w:val="000000" w:themeColor="text1"/>
          <w:sz w:val="16"/>
          <w:szCs w:val="18"/>
          <w14:textFill>
            <w14:solidFill>
              <w14:schemeClr w14:val="tx1"/>
            </w14:solidFill>
          </w14:textFill>
        </w:rPr>
        <w:t>11</w:t>
      </w:r>
      <w:r>
        <w:rPr>
          <w:rFonts w:hint="eastAsia" w:ascii="Times New Roman" w:hAnsi="Times New Roman" w:cs="Times New Roman"/>
          <w:b/>
          <w:bCs/>
          <w:color w:val="000000" w:themeColor="text1"/>
          <w:sz w:val="16"/>
          <w:szCs w:val="18"/>
          <w:lang w:eastAsia="zh-CN"/>
          <w14:textFill>
            <w14:solidFill>
              <w14:schemeClr w14:val="tx1"/>
            </w14:solidFill>
          </w14:textFill>
        </w:rPr>
        <w:t>）</w:t>
      </w:r>
      <w:r>
        <w:rPr>
          <w:rFonts w:hint="default" w:ascii="Times New Roman" w:hAnsi="Times New Roman" w:cs="Times New Roman"/>
          <w:b/>
          <w:bCs/>
          <w:color w:val="000000" w:themeColor="text1"/>
          <w:sz w:val="16"/>
          <w:szCs w:val="18"/>
          <w14:textFill>
            <w14:solidFill>
              <w14:schemeClr w14:val="tx1"/>
            </w14:solidFill>
          </w14:textFill>
        </w:rPr>
        <w:t xml:space="preserve">，（9）= </w:t>
      </w:r>
      <w:r>
        <w:rPr>
          <w:rFonts w:hint="eastAsia" w:ascii="Times New Roman" w:hAnsi="Times New Roman" w:cs="Times New Roman"/>
          <w:b/>
          <w:bCs/>
          <w:color w:val="000000" w:themeColor="text1"/>
          <w:sz w:val="16"/>
          <w:szCs w:val="18"/>
          <w:lang w:eastAsia="zh-CN"/>
          <w14:textFill>
            <w14:solidFill>
              <w14:schemeClr w14:val="tx1"/>
            </w14:solidFill>
          </w14:textFill>
        </w:rPr>
        <w:t>（</w:t>
      </w:r>
      <w:r>
        <w:rPr>
          <w:rFonts w:hint="default" w:ascii="Times New Roman" w:hAnsi="Times New Roman" w:cs="Times New Roman"/>
          <w:b/>
          <w:bCs/>
          <w:color w:val="000000" w:themeColor="text1"/>
          <w:sz w:val="16"/>
          <w:szCs w:val="18"/>
          <w14:textFill>
            <w14:solidFill>
              <w14:schemeClr w14:val="tx1"/>
            </w14:solidFill>
          </w14:textFill>
        </w:rPr>
        <w:t>4</w:t>
      </w:r>
      <w:r>
        <w:rPr>
          <w:rFonts w:hint="eastAsia" w:ascii="Times New Roman" w:hAnsi="Times New Roman" w:cs="Times New Roman"/>
          <w:b/>
          <w:bCs/>
          <w:color w:val="000000" w:themeColor="text1"/>
          <w:sz w:val="16"/>
          <w:szCs w:val="18"/>
          <w:lang w:eastAsia="zh-CN"/>
          <w14:textFill>
            <w14:solidFill>
              <w14:schemeClr w14:val="tx1"/>
            </w14:solidFill>
          </w14:textFill>
        </w:rPr>
        <w:t>）</w:t>
      </w:r>
      <w:r>
        <w:rPr>
          <w:rFonts w:hint="default" w:ascii="Times New Roman" w:hAnsi="Times New Roman" w:cs="Times New Roman"/>
          <w:b/>
          <w:bCs/>
          <w:color w:val="000000" w:themeColor="text1"/>
          <w:sz w:val="16"/>
          <w:szCs w:val="18"/>
          <w14:textFill>
            <w14:solidFill>
              <w14:schemeClr w14:val="tx1"/>
            </w14:solidFill>
          </w14:textFill>
        </w:rPr>
        <w:t>-</w:t>
      </w:r>
      <w:r>
        <w:rPr>
          <w:rFonts w:hint="eastAsia" w:ascii="Times New Roman" w:hAnsi="Times New Roman" w:cs="Times New Roman"/>
          <w:b/>
          <w:bCs/>
          <w:color w:val="000000" w:themeColor="text1"/>
          <w:sz w:val="16"/>
          <w:szCs w:val="18"/>
          <w:lang w:eastAsia="zh-CN"/>
          <w14:textFill>
            <w14:solidFill>
              <w14:schemeClr w14:val="tx1"/>
            </w14:solidFill>
          </w14:textFill>
        </w:rPr>
        <w:t>（</w:t>
      </w:r>
      <w:r>
        <w:rPr>
          <w:rFonts w:hint="default" w:ascii="Times New Roman" w:hAnsi="Times New Roman" w:cs="Times New Roman"/>
          <w:b/>
          <w:bCs/>
          <w:color w:val="000000" w:themeColor="text1"/>
          <w:sz w:val="16"/>
          <w:szCs w:val="18"/>
          <w14:textFill>
            <w14:solidFill>
              <w14:schemeClr w14:val="tx1"/>
            </w14:solidFill>
          </w14:textFill>
        </w:rPr>
        <w:t>5</w:t>
      </w:r>
      <w:r>
        <w:rPr>
          <w:rFonts w:hint="eastAsia" w:ascii="Times New Roman" w:hAnsi="Times New Roman" w:cs="Times New Roman"/>
          <w:b/>
          <w:bCs/>
          <w:color w:val="000000" w:themeColor="text1"/>
          <w:sz w:val="16"/>
          <w:szCs w:val="18"/>
          <w:lang w:eastAsia="zh-CN"/>
          <w14:textFill>
            <w14:solidFill>
              <w14:schemeClr w14:val="tx1"/>
            </w14:solidFill>
          </w14:textFill>
        </w:rPr>
        <w:t>）</w:t>
      </w:r>
      <w:r>
        <w:rPr>
          <w:rFonts w:hint="default" w:ascii="Times New Roman" w:hAnsi="Times New Roman" w:cs="Times New Roman"/>
          <w:b/>
          <w:bCs/>
          <w:color w:val="000000" w:themeColor="text1"/>
          <w:sz w:val="16"/>
          <w:szCs w:val="18"/>
          <w14:textFill>
            <w14:solidFill>
              <w14:schemeClr w14:val="tx1"/>
            </w14:solidFill>
          </w14:textFill>
        </w:rPr>
        <w:t>-</w:t>
      </w:r>
      <w:r>
        <w:rPr>
          <w:rFonts w:hint="eastAsia" w:ascii="Times New Roman" w:hAnsi="Times New Roman" w:cs="Times New Roman"/>
          <w:b/>
          <w:bCs/>
          <w:color w:val="000000" w:themeColor="text1"/>
          <w:sz w:val="16"/>
          <w:szCs w:val="18"/>
          <w:lang w:eastAsia="zh-CN"/>
          <w14:textFill>
            <w14:solidFill>
              <w14:schemeClr w14:val="tx1"/>
            </w14:solidFill>
          </w14:textFill>
        </w:rPr>
        <w:t>（</w:t>
      </w:r>
      <w:r>
        <w:rPr>
          <w:rFonts w:hint="default" w:ascii="Times New Roman" w:hAnsi="Times New Roman" w:cs="Times New Roman"/>
          <w:b/>
          <w:bCs/>
          <w:color w:val="000000" w:themeColor="text1"/>
          <w:sz w:val="16"/>
          <w:szCs w:val="18"/>
          <w14:textFill>
            <w14:solidFill>
              <w14:schemeClr w14:val="tx1"/>
            </w14:solidFill>
          </w14:textFill>
        </w:rPr>
        <w:t>8</w:t>
      </w:r>
      <w:r>
        <w:rPr>
          <w:rFonts w:hint="eastAsia" w:ascii="Times New Roman" w:hAnsi="Times New Roman" w:cs="Times New Roman"/>
          <w:b/>
          <w:bCs/>
          <w:color w:val="000000" w:themeColor="text1"/>
          <w:sz w:val="16"/>
          <w:szCs w:val="18"/>
          <w:lang w:eastAsia="zh-CN"/>
          <w14:textFill>
            <w14:solidFill>
              <w14:schemeClr w14:val="tx1"/>
            </w14:solidFill>
          </w14:textFill>
        </w:rPr>
        <w:t>）</w:t>
      </w:r>
      <w:r>
        <w:rPr>
          <w:rFonts w:hint="default" w:ascii="Times New Roman" w:hAnsi="Times New Roman" w:cs="Times New Roman"/>
          <w:b/>
          <w:bCs/>
          <w:color w:val="000000" w:themeColor="text1"/>
          <w:sz w:val="16"/>
          <w:szCs w:val="18"/>
          <w14:textFill>
            <w14:solidFill>
              <w14:schemeClr w14:val="tx1"/>
            </w14:solidFill>
          </w14:textFill>
        </w:rPr>
        <w:t xml:space="preserve">- </w:t>
      </w:r>
      <w:r>
        <w:rPr>
          <w:rFonts w:hint="eastAsia" w:ascii="Times New Roman" w:hAnsi="Times New Roman" w:cs="Times New Roman"/>
          <w:b/>
          <w:bCs/>
          <w:color w:val="000000" w:themeColor="text1"/>
          <w:sz w:val="16"/>
          <w:szCs w:val="18"/>
          <w:lang w:eastAsia="zh-CN"/>
          <w14:textFill>
            <w14:solidFill>
              <w14:schemeClr w14:val="tx1"/>
            </w14:solidFill>
          </w14:textFill>
        </w:rPr>
        <w:t>（</w:t>
      </w:r>
      <w:r>
        <w:rPr>
          <w:rFonts w:hint="default" w:ascii="Times New Roman" w:hAnsi="Times New Roman" w:cs="Times New Roman"/>
          <w:b/>
          <w:bCs/>
          <w:color w:val="000000" w:themeColor="text1"/>
          <w:sz w:val="16"/>
          <w:szCs w:val="18"/>
          <w14:textFill>
            <w14:solidFill>
              <w14:schemeClr w14:val="tx1"/>
            </w14:solidFill>
          </w14:textFill>
        </w:rPr>
        <w:t>11</w:t>
      </w:r>
      <w:r>
        <w:rPr>
          <w:rFonts w:hint="eastAsia" w:ascii="Times New Roman" w:hAnsi="Times New Roman" w:cs="Times New Roman"/>
          <w:b/>
          <w:bCs/>
          <w:color w:val="000000" w:themeColor="text1"/>
          <w:sz w:val="16"/>
          <w:szCs w:val="18"/>
          <w:lang w:eastAsia="zh-CN"/>
          <w14:textFill>
            <w14:solidFill>
              <w14:schemeClr w14:val="tx1"/>
            </w14:solidFill>
          </w14:textFill>
        </w:rPr>
        <w:t>）</w:t>
      </w:r>
      <w:r>
        <w:rPr>
          <w:rFonts w:hint="default" w:ascii="Times New Roman" w:hAnsi="Times New Roman" w:cs="Times New Roman"/>
          <w:b/>
          <w:bCs/>
          <w:color w:val="000000" w:themeColor="text1"/>
          <w:sz w:val="16"/>
          <w:szCs w:val="18"/>
          <w14:textFill>
            <w14:solidFill>
              <w14:schemeClr w14:val="tx1"/>
            </w14:solidFill>
          </w14:textFill>
        </w:rPr>
        <w:t xml:space="preserve"> +（1）。3、计量单位：废水排放量--万吨/年；废气排放量--万标立方米/年；工业固体废物排放量--万吨/年；水污染物排放浓度--</w:t>
      </w:r>
      <w:bookmarkEnd w:id="13"/>
      <w:bookmarkEnd w:id="14"/>
      <w:bookmarkEnd w:id="15"/>
      <w:bookmarkEnd w:id="16"/>
      <w:bookmarkEnd w:id="17"/>
      <w:r>
        <w:rPr>
          <w:rFonts w:hint="eastAsia" w:ascii="Times New Roman" w:hAnsi="Times New Roman" w:cs="Times New Roman"/>
          <w:b/>
          <w:bCs/>
          <w:color w:val="000000" w:themeColor="text1"/>
          <w:sz w:val="16"/>
          <w:szCs w:val="18"/>
          <w14:textFill>
            <w14:solidFill>
              <w14:schemeClr w14:val="tx1"/>
            </w14:solidFill>
          </w14:textFill>
        </w:rPr>
        <w:t>毫克</w:t>
      </w:r>
      <w:r>
        <w:rPr>
          <w:rFonts w:hint="eastAsia" w:ascii="Times New Roman" w:hAnsi="Times New Roman" w:cs="Times New Roman"/>
          <w:b/>
          <w:bCs/>
          <w:color w:val="000000" w:themeColor="text1"/>
          <w:sz w:val="16"/>
          <w:szCs w:val="18"/>
          <w:lang w:val="en-US" w:eastAsia="zh-CN"/>
          <w14:textFill>
            <w14:solidFill>
              <w14:schemeClr w14:val="tx1"/>
            </w14:solidFill>
          </w14:textFill>
        </w:rPr>
        <w:t>/</w:t>
      </w:r>
      <w:r>
        <w:rPr>
          <w:rFonts w:hint="eastAsia" w:ascii="Times New Roman" w:hAnsi="Times New Roman" w:cs="Times New Roman"/>
          <w:b/>
          <w:bCs/>
          <w:color w:val="000000" w:themeColor="text1"/>
          <w:sz w:val="16"/>
          <w:szCs w:val="18"/>
          <w14:textFill>
            <w14:solidFill>
              <w14:schemeClr w14:val="tx1"/>
            </w14:solidFill>
          </w14:textFill>
        </w:rPr>
        <w:t>升</w:t>
      </w:r>
    </w:p>
    <w:p w14:paraId="528463CE">
      <w:pPr>
        <w:keepNext w:val="0"/>
        <w:keepLines w:val="0"/>
        <w:pageBreakBefore w:val="0"/>
        <w:widowControl/>
        <w:kinsoku/>
        <w:wordWrap/>
        <w:overflowPunct/>
        <w:topLinePunct w:val="0"/>
        <w:autoSpaceDE/>
        <w:autoSpaceDN/>
        <w:bidi w:val="0"/>
        <w:adjustRightInd/>
        <w:snapToGrid/>
        <w:spacing w:line="360" w:lineRule="auto"/>
        <w:textAlignment w:val="auto"/>
        <w:rPr>
          <w:rFonts w:ascii="Times New Roman" w:hAnsi="宋体" w:eastAsia="宋体"/>
          <w:sz w:val="24"/>
          <w:szCs w:val="24"/>
        </w:rPr>
      </w:pPr>
      <w:r>
        <w:rPr>
          <w:rFonts w:ascii="Times New Roman" w:hAnsi="宋体" w:eastAsia="宋体"/>
          <w:sz w:val="24"/>
          <w:szCs w:val="24"/>
        </w:rPr>
        <w:t>附件：</w:t>
      </w:r>
    </w:p>
    <w:p w14:paraId="52F2994A">
      <w:pPr>
        <w:spacing w:line="360" w:lineRule="auto"/>
        <w:ind w:firstLine="240" w:firstLineChars="100"/>
        <w:rPr>
          <w:rFonts w:hint="default" w:ascii="Times New Roman" w:hAnsi="Times New Roman"/>
          <w:color w:val="auto"/>
          <w:sz w:val="24"/>
          <w:lang w:val="en-US"/>
        </w:rPr>
      </w:pPr>
      <w:r>
        <w:rPr>
          <w:rFonts w:ascii="Times New Roman" w:hAnsi="Times New Roman" w:eastAsia="宋体" w:cs="Times New Roman"/>
          <w:color w:val="auto"/>
          <w:sz w:val="24"/>
        </w:rPr>
        <w:t>附件</w:t>
      </w:r>
      <w:r>
        <w:rPr>
          <w:rFonts w:hint="eastAsia" w:ascii="Times New Roman" w:hAnsi="Times New Roman" w:cs="Times New Roman"/>
          <w:color w:val="auto"/>
          <w:sz w:val="24"/>
          <w:lang w:val="en-US" w:eastAsia="zh-CN"/>
        </w:rPr>
        <w:t>1     营业执照</w:t>
      </w:r>
    </w:p>
    <w:p w14:paraId="5A6B28D7">
      <w:pPr>
        <w:spacing w:line="360" w:lineRule="auto"/>
        <w:ind w:firstLine="240" w:firstLineChars="100"/>
        <w:rPr>
          <w:rFonts w:ascii="Times New Roman" w:hAnsi="Times New Roman" w:eastAsia="宋体" w:cs="Times New Roman"/>
          <w:color w:val="auto"/>
          <w:sz w:val="24"/>
        </w:rPr>
      </w:pPr>
      <w:r>
        <w:rPr>
          <w:rFonts w:ascii="Times New Roman" w:hAnsi="Times New Roman" w:eastAsia="宋体" w:cs="Times New Roman"/>
          <w:color w:val="auto"/>
          <w:sz w:val="24"/>
        </w:rPr>
        <w:t>附件</w:t>
      </w:r>
      <w:r>
        <w:rPr>
          <w:rFonts w:hint="eastAsia" w:ascii="Times New Roman" w:hAnsi="Times New Roman" w:cs="Times New Roman"/>
          <w:color w:val="auto"/>
          <w:sz w:val="24"/>
          <w:lang w:val="en-US" w:eastAsia="zh-CN"/>
        </w:rPr>
        <w:t>2</w:t>
      </w:r>
      <w:r>
        <w:rPr>
          <w:rFonts w:ascii="Times New Roman" w:hAnsi="Times New Roman" w:eastAsia="宋体" w:cs="Times New Roman"/>
          <w:color w:val="auto"/>
          <w:sz w:val="24"/>
        </w:rPr>
        <w:t xml:space="preserve">  </w:t>
      </w:r>
      <w:r>
        <w:rPr>
          <w:rFonts w:hint="eastAsia" w:ascii="Times New Roman" w:hAnsi="Times New Roman" w:eastAsia="宋体" w:cs="Times New Roman"/>
          <w:color w:val="auto"/>
          <w:sz w:val="24"/>
          <w:lang w:val="en-US" w:eastAsia="zh-CN"/>
        </w:rPr>
        <w:t xml:space="preserve">   </w:t>
      </w:r>
      <w:r>
        <w:rPr>
          <w:rFonts w:hint="eastAsia" w:ascii="Times New Roman" w:hAnsi="Times New Roman" w:cs="Times New Roman"/>
          <w:color w:val="auto"/>
          <w:sz w:val="24"/>
          <w:lang w:val="en-US" w:eastAsia="zh-CN"/>
        </w:rPr>
        <w:t>环评</w:t>
      </w:r>
      <w:r>
        <w:rPr>
          <w:rFonts w:hint="eastAsia" w:ascii="Times New Roman" w:hAnsi="Times New Roman"/>
          <w:color w:val="auto"/>
          <w:sz w:val="24"/>
        </w:rPr>
        <w:t>批文</w:t>
      </w:r>
    </w:p>
    <w:p w14:paraId="70B4FF1F">
      <w:pPr>
        <w:spacing w:line="360" w:lineRule="auto"/>
        <w:ind w:firstLine="240" w:firstLineChars="100"/>
        <w:rPr>
          <w:rFonts w:hint="eastAsia" w:ascii="Times New Roman" w:hAnsi="Times New Roman" w:eastAsia="宋体" w:cs="Times New Roman"/>
          <w:color w:val="auto"/>
          <w:sz w:val="24"/>
          <w:lang w:val="en-US" w:eastAsia="zh-CN"/>
        </w:rPr>
      </w:pPr>
      <w:r>
        <w:rPr>
          <w:rFonts w:hint="eastAsia" w:ascii="Times New Roman" w:hAnsi="Times New Roman" w:eastAsia="宋体" w:cs="Times New Roman"/>
          <w:color w:val="auto"/>
          <w:sz w:val="24"/>
          <w:lang w:val="en-US" w:eastAsia="zh-CN"/>
        </w:rPr>
        <w:t>附件</w:t>
      </w:r>
      <w:r>
        <w:rPr>
          <w:rFonts w:hint="eastAsia" w:ascii="Times New Roman" w:hAnsi="Times New Roman" w:cs="Times New Roman"/>
          <w:color w:val="auto"/>
          <w:sz w:val="24"/>
          <w:lang w:val="en-US" w:eastAsia="zh-CN"/>
        </w:rPr>
        <w:t>3</w:t>
      </w:r>
      <w:r>
        <w:rPr>
          <w:rFonts w:hint="eastAsia" w:ascii="Times New Roman" w:hAnsi="Times New Roman" w:eastAsia="宋体" w:cs="Times New Roman"/>
          <w:color w:val="auto"/>
          <w:sz w:val="24"/>
          <w:lang w:val="en-US" w:eastAsia="zh-CN"/>
        </w:rPr>
        <w:t xml:space="preserve">     </w:t>
      </w:r>
      <w:r>
        <w:rPr>
          <w:rFonts w:ascii="Times New Roman" w:hAnsi="Times New Roman" w:eastAsia="宋体" w:cs="Times New Roman"/>
          <w:color w:val="auto"/>
          <w:sz w:val="24"/>
        </w:rPr>
        <w:t>监测报告</w:t>
      </w:r>
    </w:p>
    <w:p w14:paraId="1AFA99B0">
      <w:pPr>
        <w:spacing w:line="360" w:lineRule="auto"/>
        <w:ind w:firstLine="240" w:firstLineChars="100"/>
        <w:rPr>
          <w:rFonts w:hint="eastAsia" w:ascii="Times New Roman" w:hAnsi="Times New Roman" w:eastAsia="宋体" w:cs="Times New Roman"/>
          <w:color w:val="auto"/>
          <w:sz w:val="24"/>
          <w:lang w:val="en-US" w:eastAsia="zh-CN"/>
        </w:rPr>
      </w:pPr>
      <w:r>
        <w:rPr>
          <w:rFonts w:hint="eastAsia" w:ascii="Times New Roman" w:hAnsi="Times New Roman" w:eastAsia="宋体" w:cs="Times New Roman"/>
          <w:color w:val="auto"/>
          <w:sz w:val="24"/>
          <w:lang w:val="en-US" w:eastAsia="zh-CN"/>
        </w:rPr>
        <w:t>附件</w:t>
      </w:r>
      <w:r>
        <w:rPr>
          <w:rFonts w:hint="eastAsia" w:ascii="Times New Roman" w:hAnsi="Times New Roman" w:cs="Times New Roman"/>
          <w:color w:val="auto"/>
          <w:sz w:val="24"/>
          <w:lang w:val="en-US" w:eastAsia="zh-CN"/>
        </w:rPr>
        <w:t>4</w:t>
      </w:r>
      <w:r>
        <w:rPr>
          <w:rFonts w:hint="eastAsia" w:ascii="Times New Roman" w:hAnsi="Times New Roman" w:eastAsia="宋体" w:cs="Times New Roman"/>
          <w:color w:val="auto"/>
          <w:sz w:val="24"/>
          <w:lang w:val="en-US" w:eastAsia="zh-CN"/>
        </w:rPr>
        <w:t xml:space="preserve">     专家意见及签到表</w:t>
      </w:r>
    </w:p>
    <w:p w14:paraId="12CC6531">
      <w:pPr>
        <w:spacing w:line="360" w:lineRule="auto"/>
        <w:ind w:firstLine="240" w:firstLineChars="100"/>
        <w:rPr>
          <w:rFonts w:hint="default" w:ascii="Times New Roman" w:hAnsi="Times New Roman" w:eastAsia="宋体" w:cs="Times New Roman"/>
          <w:color w:val="auto"/>
          <w:sz w:val="24"/>
          <w:lang w:val="en-US" w:eastAsia="zh-CN"/>
        </w:rPr>
      </w:pPr>
      <w:r>
        <w:rPr>
          <w:rFonts w:hint="eastAsia" w:ascii="Times New Roman" w:hAnsi="Times New Roman" w:cs="Times New Roman"/>
          <w:color w:val="auto"/>
          <w:sz w:val="24"/>
          <w:lang w:val="en-US" w:eastAsia="zh-CN"/>
        </w:rPr>
        <w:t xml:space="preserve">附件5     </w:t>
      </w:r>
      <w:r>
        <w:rPr>
          <w:rFonts w:hint="eastAsia" w:ascii="Times New Roman" w:hAnsi="Times New Roman" w:eastAsia="宋体" w:cs="Times New Roman"/>
          <w:color w:val="auto"/>
          <w:sz w:val="24"/>
          <w:lang w:val="en-US" w:eastAsia="zh-CN"/>
        </w:rPr>
        <w:t>公示截图</w:t>
      </w:r>
    </w:p>
    <w:p w14:paraId="250BBBA5">
      <w:pPr>
        <w:pStyle w:val="11"/>
        <w:jc w:val="left"/>
        <w:rPr>
          <w:rFonts w:hint="eastAsia" w:ascii="Times New Roman" w:hAnsi="宋体" w:eastAsia="宋体"/>
          <w:sz w:val="24"/>
          <w:szCs w:val="24"/>
          <w:lang w:val="en-US" w:eastAsia="zh-CN"/>
        </w:rPr>
      </w:pPr>
    </w:p>
    <w:p w14:paraId="389B4463">
      <w:pPr>
        <w:pStyle w:val="11"/>
        <w:jc w:val="left"/>
        <w:rPr>
          <w:rFonts w:hint="eastAsia" w:ascii="Times New Roman" w:hAnsi="宋体" w:eastAsia="宋体"/>
          <w:sz w:val="24"/>
          <w:szCs w:val="24"/>
          <w:lang w:val="en-US" w:eastAsia="zh-CN"/>
        </w:rPr>
      </w:pPr>
    </w:p>
    <w:p w14:paraId="55FAD4E5">
      <w:pPr>
        <w:pStyle w:val="11"/>
        <w:spacing w:line="360" w:lineRule="auto"/>
        <w:jc w:val="left"/>
        <w:rPr>
          <w:rFonts w:ascii="Times New Roman" w:hAnsi="宋体" w:eastAsia="宋体"/>
          <w:sz w:val="24"/>
          <w:szCs w:val="24"/>
        </w:rPr>
      </w:pPr>
      <w:r>
        <w:rPr>
          <w:rFonts w:ascii="Times New Roman" w:hAnsi="宋体" w:eastAsia="宋体"/>
          <w:sz w:val="24"/>
          <w:szCs w:val="24"/>
        </w:rPr>
        <w:t>附图：</w:t>
      </w:r>
    </w:p>
    <w:p w14:paraId="66450696">
      <w:pPr>
        <w:keepNext w:val="0"/>
        <w:keepLines w:val="0"/>
        <w:pageBreakBefore w:val="0"/>
        <w:widowControl/>
        <w:kinsoku/>
        <w:wordWrap/>
        <w:overflowPunct/>
        <w:topLinePunct w:val="0"/>
        <w:autoSpaceDE/>
        <w:autoSpaceDN/>
        <w:bidi w:val="0"/>
        <w:adjustRightInd/>
        <w:snapToGrid/>
        <w:spacing w:line="360" w:lineRule="auto"/>
        <w:ind w:firstLine="240" w:firstLineChars="100"/>
        <w:textAlignment w:val="auto"/>
        <w:rPr>
          <w:rFonts w:ascii="Times New Roman" w:hAnsi="宋体" w:eastAsia="宋体"/>
          <w:sz w:val="24"/>
          <w:szCs w:val="24"/>
        </w:rPr>
      </w:pPr>
      <w:r>
        <w:rPr>
          <w:rFonts w:ascii="Times New Roman" w:hAnsi="宋体" w:eastAsia="宋体"/>
          <w:sz w:val="24"/>
          <w:szCs w:val="24"/>
        </w:rPr>
        <w:t>附图</w:t>
      </w:r>
      <w:r>
        <w:rPr>
          <w:rFonts w:hint="eastAsia" w:ascii="Times New Roman" w:hAnsi="宋体" w:eastAsia="宋体"/>
          <w:sz w:val="24"/>
          <w:szCs w:val="24"/>
        </w:rPr>
        <w:t>1</w:t>
      </w:r>
      <w:r>
        <w:rPr>
          <w:rFonts w:ascii="Times New Roman" w:hAnsi="宋体" w:eastAsia="宋体"/>
          <w:sz w:val="24"/>
          <w:szCs w:val="24"/>
        </w:rPr>
        <w:t>：项目地理位置图</w:t>
      </w:r>
    </w:p>
    <w:p w14:paraId="529D368B">
      <w:pPr>
        <w:keepNext w:val="0"/>
        <w:keepLines w:val="0"/>
        <w:pageBreakBefore w:val="0"/>
        <w:widowControl/>
        <w:kinsoku/>
        <w:wordWrap/>
        <w:overflowPunct/>
        <w:topLinePunct w:val="0"/>
        <w:autoSpaceDE/>
        <w:autoSpaceDN/>
        <w:bidi w:val="0"/>
        <w:adjustRightInd/>
        <w:snapToGrid/>
        <w:spacing w:line="360" w:lineRule="auto"/>
        <w:ind w:firstLine="240" w:firstLineChars="100"/>
        <w:textAlignment w:val="auto"/>
        <w:rPr>
          <w:rFonts w:ascii="Times New Roman" w:hAnsi="宋体" w:eastAsia="宋体"/>
          <w:sz w:val="24"/>
          <w:szCs w:val="24"/>
        </w:rPr>
      </w:pPr>
      <w:r>
        <w:rPr>
          <w:rFonts w:ascii="Times New Roman" w:hAnsi="宋体" w:eastAsia="宋体"/>
          <w:sz w:val="24"/>
          <w:szCs w:val="24"/>
        </w:rPr>
        <w:t>附图</w:t>
      </w:r>
      <w:r>
        <w:rPr>
          <w:rFonts w:hint="eastAsia" w:ascii="Times New Roman" w:hAnsi="宋体" w:eastAsia="宋体"/>
          <w:sz w:val="24"/>
          <w:szCs w:val="24"/>
        </w:rPr>
        <w:t>2</w:t>
      </w:r>
      <w:r>
        <w:rPr>
          <w:rFonts w:ascii="Times New Roman" w:hAnsi="宋体" w:eastAsia="宋体"/>
          <w:sz w:val="24"/>
          <w:szCs w:val="24"/>
        </w:rPr>
        <w:t>：项目周围概况图</w:t>
      </w:r>
    </w:p>
    <w:p w14:paraId="22A054C0">
      <w:pPr>
        <w:keepNext w:val="0"/>
        <w:keepLines w:val="0"/>
        <w:pageBreakBefore w:val="0"/>
        <w:widowControl/>
        <w:kinsoku/>
        <w:wordWrap/>
        <w:overflowPunct/>
        <w:topLinePunct w:val="0"/>
        <w:autoSpaceDE/>
        <w:autoSpaceDN/>
        <w:bidi w:val="0"/>
        <w:adjustRightInd/>
        <w:snapToGrid/>
        <w:spacing w:line="360" w:lineRule="auto"/>
        <w:ind w:firstLine="240" w:firstLineChars="100"/>
        <w:textAlignment w:val="auto"/>
        <w:rPr>
          <w:rFonts w:ascii="Times New Roman" w:hAnsi="宋体" w:eastAsia="宋体"/>
          <w:sz w:val="24"/>
          <w:szCs w:val="24"/>
        </w:rPr>
      </w:pPr>
      <w:r>
        <w:rPr>
          <w:rFonts w:ascii="Times New Roman" w:hAnsi="宋体" w:eastAsia="宋体"/>
          <w:sz w:val="24"/>
          <w:szCs w:val="24"/>
        </w:rPr>
        <w:t>附图</w:t>
      </w:r>
      <w:r>
        <w:rPr>
          <w:rFonts w:hint="eastAsia" w:ascii="Times New Roman" w:hAnsi="宋体" w:eastAsia="宋体"/>
          <w:sz w:val="24"/>
          <w:szCs w:val="24"/>
        </w:rPr>
        <w:t>3</w:t>
      </w:r>
      <w:r>
        <w:rPr>
          <w:rFonts w:ascii="Times New Roman" w:hAnsi="宋体" w:eastAsia="宋体"/>
          <w:sz w:val="24"/>
          <w:szCs w:val="24"/>
        </w:rPr>
        <w:t>：项目平面布置图</w:t>
      </w:r>
    </w:p>
    <w:p w14:paraId="143DCC1B">
      <w:pPr>
        <w:pStyle w:val="11"/>
        <w:keepNext w:val="0"/>
        <w:keepLines w:val="0"/>
        <w:pageBreakBefore w:val="0"/>
        <w:widowControl/>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8"/>
          <w:szCs w:val="28"/>
          <w:lang w:val="en-US" w:eastAsia="zh-CN"/>
        </w:rPr>
      </w:pPr>
    </w:p>
    <w:sectPr>
      <w:footerReference r:id="rId9" w:type="default"/>
      <w:pgSz w:w="11849" w:h="16781"/>
      <w:pgMar w:top="1440" w:right="1633" w:bottom="1440" w:left="1633" w:header="851" w:footer="992" w:gutter="0"/>
      <w:pgBorders>
        <w:top w:val="none" w:sz="0" w:space="0"/>
        <w:left w:val="none" w:sz="0" w:space="0"/>
        <w:bottom w:val="none" w:sz="0" w:space="0"/>
        <w:right w:val="none" w:sz="0" w:space="0"/>
      </w:pgBorders>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swiss"/>
    <w:pitch w:val="default"/>
    <w:sig w:usb0="E4002EFF" w:usb1="C2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Arial Black">
    <w:panose1 w:val="020B0A04020102020204"/>
    <w:charset w:val="00"/>
    <w:family w:val="swiss"/>
    <w:pitch w:val="default"/>
    <w:sig w:usb0="A00002AF" w:usb1="400078FB" w:usb2="00000000" w:usb3="00000000" w:csb0="6000009F" w:csb1="DFD70000"/>
  </w:font>
  <w:font w:name="微软雅黑">
    <w:panose1 w:val="020B0503020204020204"/>
    <w:charset w:val="86"/>
    <w:family w:val="auto"/>
    <w:pitch w:val="default"/>
    <w:sig w:usb0="80000287" w:usb1="2ACF3C50" w:usb2="00000016" w:usb3="00000000" w:csb0="0004001F" w:csb1="00000000"/>
  </w:font>
  <w:font w:name="楷体_GB2312">
    <w:altName w:val="楷体"/>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 w:name="Impact">
    <w:panose1 w:val="020B0806030902050204"/>
    <w:charset w:val="00"/>
    <w:family w:val="swiss"/>
    <w:pitch w:val="default"/>
    <w:sig w:usb0="00000287" w:usb1="00000000" w:usb2="00000000" w:usb3="00000000" w:csb0="2000009F" w:csb1="DFD70000"/>
  </w:font>
  <w:font w:name="Wingdings 2">
    <w:panose1 w:val="05020102010507070707"/>
    <w:charset w:val="02"/>
    <w:family w:val="auto"/>
    <w:pitch w:val="default"/>
    <w:sig w:usb0="00000000" w:usb1="00000000" w:usb2="00000000" w:usb3="00000000" w:csb0="80000000" w:csb1="00000000"/>
  </w:font>
  <w:font w:name="TimesNewRomanPSMT">
    <w:altName w:val="MS Gothic"/>
    <w:panose1 w:val="00000000000000000000"/>
    <w:charset w:val="80"/>
    <w:family w:val="auto"/>
    <w:pitch w:val="default"/>
    <w:sig w:usb0="00000000" w:usb1="00000000" w:usb2="00000010" w:usb3="00000000" w:csb0="00060000" w:csb1="00000000"/>
  </w:font>
  <w:font w:name="楷体">
    <w:panose1 w:val="02010609060101010101"/>
    <w:charset w:val="86"/>
    <w:family w:val="auto"/>
    <w:pitch w:val="default"/>
    <w:sig w:usb0="800002BF" w:usb1="38CF7CFA" w:usb2="00000016" w:usb3="00000000" w:csb0="00040001" w:csb1="00000000"/>
  </w:font>
  <w:font w:name="MS Gothic">
    <w:panose1 w:val="020B0609070205080204"/>
    <w:charset w:val="80"/>
    <w:family w:val="auto"/>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AC7105">
    <w:pPr>
      <w:pStyle w:val="19"/>
      <w:tabs>
        <w:tab w:val="left" w:pos="5869"/>
        <w:tab w:val="clear" w:pos="4153"/>
      </w:tabs>
      <w:ind w:right="36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5177C4">
    <w:pPr>
      <w:pStyle w:val="19"/>
      <w:tabs>
        <w:tab w:val="left" w:pos="5869"/>
        <w:tab w:val="clear" w:pos="4153"/>
      </w:tabs>
      <w:ind w:right="360"/>
      <w:rPr>
        <w:rFonts w:hint="default"/>
        <w:lang w:val="en-US"/>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4919FA0">
                          <w:pPr>
                            <w:pStyle w:val="1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14:paraId="34919FA0">
                    <w:pPr>
                      <w:pStyle w:val="19"/>
                    </w:pPr>
                    <w:r>
                      <w:fldChar w:fldCharType="begin"/>
                    </w:r>
                    <w:r>
                      <w:instrText xml:space="preserve"> PAGE  \* MERGEFORMAT </w:instrText>
                    </w:r>
                    <w:r>
                      <w:fldChar w:fldCharType="separate"/>
                    </w:r>
                    <w:r>
                      <w:t>1</w:t>
                    </w:r>
                    <w:r>
                      <w:fldChar w:fldCharType="end"/>
                    </w:r>
                  </w:p>
                </w:txbxContent>
              </v:textbox>
            </v:shape>
          </w:pict>
        </mc:Fallback>
      </mc:AlternateContent>
    </w:r>
    <w:r>
      <w:rPr>
        <w:rFonts w:hint="eastAsia"/>
        <w:lang w:eastAsia="zh-CN"/>
      </w:rP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906185">
    <w:pPr>
      <w:pStyle w:val="19"/>
      <w:tabs>
        <w:tab w:val="left" w:pos="5869"/>
        <w:tab w:val="clear" w:pos="4153"/>
      </w:tabs>
      <w:ind w:right="360"/>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B2343FA">
                          <w:pPr>
                            <w:pStyle w:val="19"/>
                          </w:pPr>
                          <w:r>
                            <w:fldChar w:fldCharType="begin"/>
                          </w:r>
                          <w:r>
                            <w:instrText xml:space="preserve"> PAGE  \* MERGEFORMAT </w:instrText>
                          </w:r>
                          <w:r>
                            <w:fldChar w:fldCharType="separate"/>
                          </w:r>
                          <w:r>
                            <w:t>26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14:paraId="2B2343FA">
                    <w:pPr>
                      <w:pStyle w:val="19"/>
                    </w:pPr>
                    <w:r>
                      <w:fldChar w:fldCharType="begin"/>
                    </w:r>
                    <w:r>
                      <w:instrText xml:space="preserve"> PAGE  \* MERGEFORMAT </w:instrText>
                    </w:r>
                    <w:r>
                      <w:fldChar w:fldCharType="separate"/>
                    </w:r>
                    <w:r>
                      <w:t>26</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D8FBE0">
    <w:pPr>
      <w:pStyle w:val="19"/>
      <w:ind w:right="360"/>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C62EC34">
                          <w:pPr>
                            <w:pStyle w:val="19"/>
                          </w:pPr>
                          <w:r>
                            <w:fldChar w:fldCharType="begin"/>
                          </w:r>
                          <w:r>
                            <w:instrText xml:space="preserve"> PAGE  \* MERGEFORMAT </w:instrText>
                          </w:r>
                          <w:r>
                            <w:fldChar w:fldCharType="separate"/>
                          </w:r>
                          <w:r>
                            <w:t>44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mor5U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pqK+VMQIAAGMEAAAOAAAAAAAAAAEAIAAAAB8BAABkcnMvZTJvRG9jLnhtbFBLBQYA&#10;AAAABgAGAFkBAADCBQAAAAA=&#10;">
              <v:fill on="f" focussize="0,0"/>
              <v:stroke on="f" weight="0.5pt"/>
              <v:imagedata o:title=""/>
              <o:lock v:ext="edit" aspectratio="f"/>
              <v:textbox inset="0mm,0mm,0mm,0mm" style="mso-fit-shape-to-text:t;">
                <w:txbxContent>
                  <w:p w14:paraId="2C62EC34">
                    <w:pPr>
                      <w:pStyle w:val="19"/>
                    </w:pPr>
                    <w:r>
                      <w:fldChar w:fldCharType="begin"/>
                    </w:r>
                    <w:r>
                      <w:instrText xml:space="preserve"> PAGE  \* MERGEFORMAT </w:instrText>
                    </w:r>
                    <w:r>
                      <w:fldChar w:fldCharType="separate"/>
                    </w:r>
                    <w:r>
                      <w:t>44</w:t>
                    </w:r>
                    <w:r>
                      <w:fldChar w:fldCharType="end"/>
                    </w:r>
                  </w:p>
                </w:txbxContent>
              </v:textbox>
            </v:shape>
          </w:pict>
        </mc:Fallback>
      </mc:AlternateContent>
    </w: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63" name="文本框 2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549D2F44">
                          <w:pPr>
                            <w:pStyle w:val="19"/>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文本框 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n/tMOTgCAABxBAAADgAAAAAAAAABACAAAAAfAQAAZHJzL2Uyb0RvYy54&#10;bWxQSwUGAAAAAAYABgBZAQAAyQUAAAAA&#10;">
              <v:fill on="f" focussize="0,0"/>
              <v:stroke on="f" weight="0.5pt"/>
              <v:imagedata o:title=""/>
              <o:lock v:ext="edit" aspectratio="f"/>
              <v:textbox inset="0mm,0mm,0mm,0mm" style="mso-fit-shape-to-text:t;">
                <w:txbxContent>
                  <w:p w14:paraId="549D2F44">
                    <w:pPr>
                      <w:pStyle w:val="19"/>
                    </w:pP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434569">
    <w:pPr>
      <w:pStyle w:val="19"/>
      <w:ind w:right="360"/>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C21AFE6">
                          <w:pPr>
                            <w:pStyle w:val="19"/>
                          </w:pPr>
                          <w:r>
                            <w:fldChar w:fldCharType="begin"/>
                          </w:r>
                          <w:r>
                            <w:instrText xml:space="preserve"> PAGE  \* MERGEFORMAT </w:instrText>
                          </w:r>
                          <w:r>
                            <w:fldChar w:fldCharType="separate"/>
                          </w:r>
                          <w:r>
                            <w:t>46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AOHox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rADh6MQIAAGMEAAAOAAAAAAAAAAEAIAAAAB8BAABkcnMvZTJvRG9jLnhtbFBLBQYA&#10;AAAABgAGAFkBAADCBQAAAAA=&#10;">
              <v:fill on="f" focussize="0,0"/>
              <v:stroke on="f" weight="0.5pt"/>
              <v:imagedata o:title=""/>
              <o:lock v:ext="edit" aspectratio="f"/>
              <v:textbox inset="0mm,0mm,0mm,0mm" style="mso-fit-shape-to-text:t;">
                <w:txbxContent>
                  <w:p w14:paraId="7C21AFE6">
                    <w:pPr>
                      <w:pStyle w:val="19"/>
                    </w:pPr>
                    <w:r>
                      <w:fldChar w:fldCharType="begin"/>
                    </w:r>
                    <w:r>
                      <w:instrText xml:space="preserve"> PAGE  \* MERGEFORMAT </w:instrText>
                    </w:r>
                    <w:r>
                      <w:fldChar w:fldCharType="separate"/>
                    </w:r>
                    <w:r>
                      <w:t>46</w:t>
                    </w:r>
                    <w:r>
                      <w:fldChar w:fldCharType="end"/>
                    </w:r>
                  </w:p>
                </w:txbxContent>
              </v:textbox>
            </v:shape>
          </w:pict>
        </mc:Fallback>
      </mc:AlternateContent>
    </w: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2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58129803">
                          <w:pPr>
                            <w:pStyle w:val="19"/>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文本框 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s0lY7tAAAAAFAQAADwAAAAAAAAABACAAAAAiAAAAZHJzL2Rvd25yZXYueG1s&#10;UEsBAhQAFAAAAAgAh07iQBNc5mg5AgAAcAQAAA4AAAAAAAAAAQAgAAAAHwEAAGRycy9lMm9Eb2Mu&#10;eG1sUEsFBgAAAAAGAAYAWQEAAMoFAAAAAA==&#10;">
              <v:fill on="f" focussize="0,0"/>
              <v:stroke on="f" weight="0.5pt"/>
              <v:imagedata o:title=""/>
              <o:lock v:ext="edit" aspectratio="f"/>
              <v:textbox inset="0mm,0mm,0mm,0mm" style="mso-fit-shape-to-text:t;">
                <w:txbxContent>
                  <w:p w14:paraId="58129803">
                    <w:pPr>
                      <w:pStyle w:val="19"/>
                    </w:pP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BB58D9">
    <w:pPr>
      <w:spacing w:before="120" w:line="360" w:lineRule="auto"/>
      <w:ind w:firstLine="360" w:firstLineChars="200"/>
      <w:jc w:val="center"/>
      <w:rPr>
        <w:rFonts w:hint="default" w:ascii="Times New Roman" w:hAnsi="Times New Roman" w:eastAsia="宋体" w:cs="Times New Roman"/>
        <w:b w:val="0"/>
        <w:bCs w:val="0"/>
        <w:sz w:val="18"/>
        <w:szCs w:val="18"/>
        <w:lang w:val="en-US" w:eastAsia="zh-CN"/>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153F81">
    <w:pPr>
      <w:pStyle w:val="20"/>
      <w:pBdr>
        <w:bottom w:val="none" w:color="auto" w:sz="0" w:space="1"/>
      </w:pBdr>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8352E6D"/>
    <w:multiLevelType w:val="singleLevel"/>
    <w:tmpl w:val="58352E6D"/>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hyphenationZone w:val="360"/>
  <w:drawingGridHorizontalSpacing w:val="210"/>
  <w:drawingGridVerticalSpacing w:val="156"/>
  <w:displayHorizontalDrawingGridEvery w:val="1"/>
  <w:displayVerticalDrawingGridEvery w:val="1"/>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NlNTNkYTJhZTUwMThhYTc0MGMwY2ZjOTk4YTc2ZDYifQ=="/>
  </w:docVars>
  <w:rsids>
    <w:rsidRoot w:val="007627BA"/>
    <w:rsid w:val="000B4A48"/>
    <w:rsid w:val="000F0F34"/>
    <w:rsid w:val="00115A7A"/>
    <w:rsid w:val="001600F2"/>
    <w:rsid w:val="001739B9"/>
    <w:rsid w:val="001B72FA"/>
    <w:rsid w:val="001C048E"/>
    <w:rsid w:val="001C71AB"/>
    <w:rsid w:val="001D093A"/>
    <w:rsid w:val="001E4450"/>
    <w:rsid w:val="002301FD"/>
    <w:rsid w:val="002967FE"/>
    <w:rsid w:val="002C2067"/>
    <w:rsid w:val="002D4301"/>
    <w:rsid w:val="002E2DFA"/>
    <w:rsid w:val="002E3617"/>
    <w:rsid w:val="002F21C1"/>
    <w:rsid w:val="002F4856"/>
    <w:rsid w:val="00303056"/>
    <w:rsid w:val="00371BC1"/>
    <w:rsid w:val="003B5F86"/>
    <w:rsid w:val="003F1F27"/>
    <w:rsid w:val="0040691E"/>
    <w:rsid w:val="004C38B8"/>
    <w:rsid w:val="00530D56"/>
    <w:rsid w:val="00530E00"/>
    <w:rsid w:val="00534546"/>
    <w:rsid w:val="00542230"/>
    <w:rsid w:val="00542697"/>
    <w:rsid w:val="00551610"/>
    <w:rsid w:val="00593FE7"/>
    <w:rsid w:val="00597D6D"/>
    <w:rsid w:val="005D396A"/>
    <w:rsid w:val="005F5DE5"/>
    <w:rsid w:val="00647FF1"/>
    <w:rsid w:val="00692476"/>
    <w:rsid w:val="006E639D"/>
    <w:rsid w:val="006F17F8"/>
    <w:rsid w:val="007627BA"/>
    <w:rsid w:val="007A08A6"/>
    <w:rsid w:val="007D1DC2"/>
    <w:rsid w:val="007E65BC"/>
    <w:rsid w:val="00842647"/>
    <w:rsid w:val="00854009"/>
    <w:rsid w:val="00863E95"/>
    <w:rsid w:val="008B7F4B"/>
    <w:rsid w:val="009070E0"/>
    <w:rsid w:val="009502FD"/>
    <w:rsid w:val="009B74B6"/>
    <w:rsid w:val="009F197E"/>
    <w:rsid w:val="009F7AD1"/>
    <w:rsid w:val="00A1180A"/>
    <w:rsid w:val="00A24EEC"/>
    <w:rsid w:val="00A512BB"/>
    <w:rsid w:val="00A76BC3"/>
    <w:rsid w:val="00A817D2"/>
    <w:rsid w:val="00AE182C"/>
    <w:rsid w:val="00AE4249"/>
    <w:rsid w:val="00B064A9"/>
    <w:rsid w:val="00B50CD2"/>
    <w:rsid w:val="00BA688C"/>
    <w:rsid w:val="00C05EC4"/>
    <w:rsid w:val="00C17758"/>
    <w:rsid w:val="00C55B97"/>
    <w:rsid w:val="00C64CDC"/>
    <w:rsid w:val="00C66F0A"/>
    <w:rsid w:val="00C963D1"/>
    <w:rsid w:val="00C97A06"/>
    <w:rsid w:val="00CD1F26"/>
    <w:rsid w:val="00D0226A"/>
    <w:rsid w:val="00D0695D"/>
    <w:rsid w:val="00D101E1"/>
    <w:rsid w:val="00D11319"/>
    <w:rsid w:val="00D509ED"/>
    <w:rsid w:val="00D61F74"/>
    <w:rsid w:val="00D63CC1"/>
    <w:rsid w:val="00DC5584"/>
    <w:rsid w:val="00DD10F7"/>
    <w:rsid w:val="00DF2030"/>
    <w:rsid w:val="00E06DA2"/>
    <w:rsid w:val="00E11E41"/>
    <w:rsid w:val="00E12183"/>
    <w:rsid w:val="00E1600C"/>
    <w:rsid w:val="00E300BC"/>
    <w:rsid w:val="00E6155F"/>
    <w:rsid w:val="00EA7A25"/>
    <w:rsid w:val="00ED25FA"/>
    <w:rsid w:val="00FA2BEE"/>
    <w:rsid w:val="00FC4DBE"/>
    <w:rsid w:val="00FC73AE"/>
    <w:rsid w:val="00FF4229"/>
    <w:rsid w:val="011408A4"/>
    <w:rsid w:val="013711A7"/>
    <w:rsid w:val="0137343F"/>
    <w:rsid w:val="014063FE"/>
    <w:rsid w:val="01433713"/>
    <w:rsid w:val="018028E3"/>
    <w:rsid w:val="018A174C"/>
    <w:rsid w:val="018C6E1B"/>
    <w:rsid w:val="01DD3F93"/>
    <w:rsid w:val="01EF337F"/>
    <w:rsid w:val="01F74A59"/>
    <w:rsid w:val="01FC0EC2"/>
    <w:rsid w:val="01FC2C9E"/>
    <w:rsid w:val="02025B43"/>
    <w:rsid w:val="022B6BBA"/>
    <w:rsid w:val="023D6D7E"/>
    <w:rsid w:val="02404A8A"/>
    <w:rsid w:val="02650A25"/>
    <w:rsid w:val="0275631F"/>
    <w:rsid w:val="02B1739A"/>
    <w:rsid w:val="02E265B9"/>
    <w:rsid w:val="02F27E00"/>
    <w:rsid w:val="032A6634"/>
    <w:rsid w:val="03367D82"/>
    <w:rsid w:val="033C0E47"/>
    <w:rsid w:val="033C49A3"/>
    <w:rsid w:val="03522419"/>
    <w:rsid w:val="03BE7AAE"/>
    <w:rsid w:val="03E253F1"/>
    <w:rsid w:val="03E868D9"/>
    <w:rsid w:val="040A26A9"/>
    <w:rsid w:val="04384738"/>
    <w:rsid w:val="04562175"/>
    <w:rsid w:val="045E3A6A"/>
    <w:rsid w:val="04693814"/>
    <w:rsid w:val="046B25EA"/>
    <w:rsid w:val="04807509"/>
    <w:rsid w:val="048E449A"/>
    <w:rsid w:val="04D22A32"/>
    <w:rsid w:val="04D72BD5"/>
    <w:rsid w:val="0513686A"/>
    <w:rsid w:val="0518050C"/>
    <w:rsid w:val="051D035C"/>
    <w:rsid w:val="05366D89"/>
    <w:rsid w:val="053C501D"/>
    <w:rsid w:val="055513E0"/>
    <w:rsid w:val="05602BE9"/>
    <w:rsid w:val="056F33A5"/>
    <w:rsid w:val="057C3702"/>
    <w:rsid w:val="057F6E69"/>
    <w:rsid w:val="05B2719F"/>
    <w:rsid w:val="05B46F3C"/>
    <w:rsid w:val="05C131CD"/>
    <w:rsid w:val="05CB436D"/>
    <w:rsid w:val="05CD50B2"/>
    <w:rsid w:val="05D53030"/>
    <w:rsid w:val="05DE3FA7"/>
    <w:rsid w:val="05E10F03"/>
    <w:rsid w:val="05E337FC"/>
    <w:rsid w:val="05EA597E"/>
    <w:rsid w:val="0619494C"/>
    <w:rsid w:val="061B11E8"/>
    <w:rsid w:val="06201F66"/>
    <w:rsid w:val="06562220"/>
    <w:rsid w:val="066409F1"/>
    <w:rsid w:val="068B011B"/>
    <w:rsid w:val="069E2E6B"/>
    <w:rsid w:val="06EE06AA"/>
    <w:rsid w:val="06F0273D"/>
    <w:rsid w:val="06F47AC6"/>
    <w:rsid w:val="06F66E7B"/>
    <w:rsid w:val="0722771B"/>
    <w:rsid w:val="073524D7"/>
    <w:rsid w:val="073F1181"/>
    <w:rsid w:val="074F5B9E"/>
    <w:rsid w:val="074F739B"/>
    <w:rsid w:val="075A5FF7"/>
    <w:rsid w:val="0765096C"/>
    <w:rsid w:val="0798562A"/>
    <w:rsid w:val="07AF39D1"/>
    <w:rsid w:val="07BD0EFF"/>
    <w:rsid w:val="07D62B96"/>
    <w:rsid w:val="07ED780F"/>
    <w:rsid w:val="085B1D6F"/>
    <w:rsid w:val="08626C5A"/>
    <w:rsid w:val="08685D03"/>
    <w:rsid w:val="086B7965"/>
    <w:rsid w:val="08715CB3"/>
    <w:rsid w:val="087C0E12"/>
    <w:rsid w:val="08A059D4"/>
    <w:rsid w:val="08B60D54"/>
    <w:rsid w:val="08B71F46"/>
    <w:rsid w:val="08B72568"/>
    <w:rsid w:val="08B964ED"/>
    <w:rsid w:val="08BB280E"/>
    <w:rsid w:val="09104908"/>
    <w:rsid w:val="097A5301"/>
    <w:rsid w:val="09A03EDE"/>
    <w:rsid w:val="09B56D05"/>
    <w:rsid w:val="09D03456"/>
    <w:rsid w:val="09D772E0"/>
    <w:rsid w:val="09DB3168"/>
    <w:rsid w:val="09F441DF"/>
    <w:rsid w:val="09FA59D3"/>
    <w:rsid w:val="0A037FC9"/>
    <w:rsid w:val="0A80609B"/>
    <w:rsid w:val="0A951743"/>
    <w:rsid w:val="0A980B27"/>
    <w:rsid w:val="0A9E1F13"/>
    <w:rsid w:val="0AD86711"/>
    <w:rsid w:val="0B1E7FDC"/>
    <w:rsid w:val="0B350656"/>
    <w:rsid w:val="0B754643"/>
    <w:rsid w:val="0B77546F"/>
    <w:rsid w:val="0B9335CE"/>
    <w:rsid w:val="0BA44685"/>
    <w:rsid w:val="0BAE43B2"/>
    <w:rsid w:val="0BBD4D9B"/>
    <w:rsid w:val="0BC33EB3"/>
    <w:rsid w:val="0C2E36E7"/>
    <w:rsid w:val="0C413E6B"/>
    <w:rsid w:val="0C4C4EF3"/>
    <w:rsid w:val="0C547201"/>
    <w:rsid w:val="0C937D2A"/>
    <w:rsid w:val="0CC00B77"/>
    <w:rsid w:val="0CDB784D"/>
    <w:rsid w:val="0CEE0DCB"/>
    <w:rsid w:val="0D4A1F88"/>
    <w:rsid w:val="0D593BD6"/>
    <w:rsid w:val="0D5F27E0"/>
    <w:rsid w:val="0D9C319C"/>
    <w:rsid w:val="0D9D77F9"/>
    <w:rsid w:val="0DBD6FED"/>
    <w:rsid w:val="0DC36C9E"/>
    <w:rsid w:val="0DEC1F71"/>
    <w:rsid w:val="0DFA5B87"/>
    <w:rsid w:val="0E05146B"/>
    <w:rsid w:val="0E056A05"/>
    <w:rsid w:val="0E0B6330"/>
    <w:rsid w:val="0E131D19"/>
    <w:rsid w:val="0E172295"/>
    <w:rsid w:val="0E3C5756"/>
    <w:rsid w:val="0E5C6CAE"/>
    <w:rsid w:val="0E5D5A14"/>
    <w:rsid w:val="0E5F7157"/>
    <w:rsid w:val="0E6855F4"/>
    <w:rsid w:val="0EAD4A90"/>
    <w:rsid w:val="0EB905EA"/>
    <w:rsid w:val="0EC7243A"/>
    <w:rsid w:val="0ECE2B25"/>
    <w:rsid w:val="0ED70182"/>
    <w:rsid w:val="0F0170A0"/>
    <w:rsid w:val="0F2B7D3A"/>
    <w:rsid w:val="0F315473"/>
    <w:rsid w:val="0F3258AD"/>
    <w:rsid w:val="0F437ABD"/>
    <w:rsid w:val="0F49098A"/>
    <w:rsid w:val="0F5A3EF6"/>
    <w:rsid w:val="0F674AD3"/>
    <w:rsid w:val="0F953DB9"/>
    <w:rsid w:val="0FA018CB"/>
    <w:rsid w:val="0FBD0A0E"/>
    <w:rsid w:val="0FC51736"/>
    <w:rsid w:val="0FD348E1"/>
    <w:rsid w:val="0FE53192"/>
    <w:rsid w:val="0FE87252"/>
    <w:rsid w:val="0FF53239"/>
    <w:rsid w:val="101F4E74"/>
    <w:rsid w:val="10281706"/>
    <w:rsid w:val="103A670E"/>
    <w:rsid w:val="10517052"/>
    <w:rsid w:val="10973F4F"/>
    <w:rsid w:val="10BC7941"/>
    <w:rsid w:val="10C35146"/>
    <w:rsid w:val="10CD7582"/>
    <w:rsid w:val="10FD71D1"/>
    <w:rsid w:val="1104530D"/>
    <w:rsid w:val="11074842"/>
    <w:rsid w:val="118D2B6D"/>
    <w:rsid w:val="11AC1DC2"/>
    <w:rsid w:val="11D031B1"/>
    <w:rsid w:val="11D14CE1"/>
    <w:rsid w:val="11DA1F57"/>
    <w:rsid w:val="11FC382E"/>
    <w:rsid w:val="12044893"/>
    <w:rsid w:val="12242111"/>
    <w:rsid w:val="126579C7"/>
    <w:rsid w:val="12696CC4"/>
    <w:rsid w:val="12A54313"/>
    <w:rsid w:val="12FE7EC7"/>
    <w:rsid w:val="130A7327"/>
    <w:rsid w:val="135A55C3"/>
    <w:rsid w:val="137A2A3B"/>
    <w:rsid w:val="13A46379"/>
    <w:rsid w:val="13BC43BA"/>
    <w:rsid w:val="13DF3855"/>
    <w:rsid w:val="13FE712B"/>
    <w:rsid w:val="146D276B"/>
    <w:rsid w:val="14AA1176"/>
    <w:rsid w:val="14CD46C5"/>
    <w:rsid w:val="14D25F54"/>
    <w:rsid w:val="14F740CA"/>
    <w:rsid w:val="14FA79E1"/>
    <w:rsid w:val="15211D41"/>
    <w:rsid w:val="159A4E11"/>
    <w:rsid w:val="159C0545"/>
    <w:rsid w:val="15C15C74"/>
    <w:rsid w:val="15DA4146"/>
    <w:rsid w:val="15DF443C"/>
    <w:rsid w:val="15E11B06"/>
    <w:rsid w:val="15E33488"/>
    <w:rsid w:val="15F43D80"/>
    <w:rsid w:val="160C28FB"/>
    <w:rsid w:val="16255D1A"/>
    <w:rsid w:val="16353F73"/>
    <w:rsid w:val="1644710B"/>
    <w:rsid w:val="16481C4B"/>
    <w:rsid w:val="164D0F49"/>
    <w:rsid w:val="165D4F05"/>
    <w:rsid w:val="16616D58"/>
    <w:rsid w:val="169F74FF"/>
    <w:rsid w:val="16A55846"/>
    <w:rsid w:val="16B33379"/>
    <w:rsid w:val="16F45869"/>
    <w:rsid w:val="17035AAC"/>
    <w:rsid w:val="171046C9"/>
    <w:rsid w:val="173725C0"/>
    <w:rsid w:val="174262F9"/>
    <w:rsid w:val="176221FA"/>
    <w:rsid w:val="17764362"/>
    <w:rsid w:val="177C535C"/>
    <w:rsid w:val="17DD288D"/>
    <w:rsid w:val="17F211FB"/>
    <w:rsid w:val="18361990"/>
    <w:rsid w:val="18422604"/>
    <w:rsid w:val="186E164B"/>
    <w:rsid w:val="18C64FE3"/>
    <w:rsid w:val="18E67433"/>
    <w:rsid w:val="18E86244"/>
    <w:rsid w:val="18F11F68"/>
    <w:rsid w:val="18FF6101"/>
    <w:rsid w:val="190B3B19"/>
    <w:rsid w:val="190C18AB"/>
    <w:rsid w:val="19410A83"/>
    <w:rsid w:val="19795BF5"/>
    <w:rsid w:val="19852999"/>
    <w:rsid w:val="199649B5"/>
    <w:rsid w:val="19F45B80"/>
    <w:rsid w:val="1A045063"/>
    <w:rsid w:val="1A5A427A"/>
    <w:rsid w:val="1A76256A"/>
    <w:rsid w:val="1A896007"/>
    <w:rsid w:val="1A8F795B"/>
    <w:rsid w:val="1A907D8B"/>
    <w:rsid w:val="1A9D07E3"/>
    <w:rsid w:val="1AD60973"/>
    <w:rsid w:val="1AE00CB8"/>
    <w:rsid w:val="1AE6444F"/>
    <w:rsid w:val="1B197237"/>
    <w:rsid w:val="1B3F107D"/>
    <w:rsid w:val="1B474BD6"/>
    <w:rsid w:val="1B62474B"/>
    <w:rsid w:val="1B685205"/>
    <w:rsid w:val="1B80351F"/>
    <w:rsid w:val="1B977EC7"/>
    <w:rsid w:val="1BCA303C"/>
    <w:rsid w:val="1BD82301"/>
    <w:rsid w:val="1C275D99"/>
    <w:rsid w:val="1C350386"/>
    <w:rsid w:val="1C35502E"/>
    <w:rsid w:val="1C444B9D"/>
    <w:rsid w:val="1C526F7E"/>
    <w:rsid w:val="1C7B59EB"/>
    <w:rsid w:val="1CDD146C"/>
    <w:rsid w:val="1CE103CA"/>
    <w:rsid w:val="1CE550EE"/>
    <w:rsid w:val="1D1C78C7"/>
    <w:rsid w:val="1D1E6078"/>
    <w:rsid w:val="1D323B10"/>
    <w:rsid w:val="1D6B42A7"/>
    <w:rsid w:val="1D7067B3"/>
    <w:rsid w:val="1D7E64E2"/>
    <w:rsid w:val="1D914F9D"/>
    <w:rsid w:val="1D9B6A3E"/>
    <w:rsid w:val="1DBD1E9E"/>
    <w:rsid w:val="1DD60790"/>
    <w:rsid w:val="1DEA3EF5"/>
    <w:rsid w:val="1DF03B7C"/>
    <w:rsid w:val="1DF223D6"/>
    <w:rsid w:val="1E053EF0"/>
    <w:rsid w:val="1E1C410D"/>
    <w:rsid w:val="1E65704C"/>
    <w:rsid w:val="1E76343A"/>
    <w:rsid w:val="1E9B2A6E"/>
    <w:rsid w:val="1EA01E32"/>
    <w:rsid w:val="1EB238CE"/>
    <w:rsid w:val="1EBB4EBE"/>
    <w:rsid w:val="1ED146E2"/>
    <w:rsid w:val="1EDF24EB"/>
    <w:rsid w:val="1F10784B"/>
    <w:rsid w:val="1F160E86"/>
    <w:rsid w:val="1F163058"/>
    <w:rsid w:val="1F1F76E3"/>
    <w:rsid w:val="1F2751F9"/>
    <w:rsid w:val="1F464C84"/>
    <w:rsid w:val="1F751511"/>
    <w:rsid w:val="1F7F7C9A"/>
    <w:rsid w:val="1F827E8D"/>
    <w:rsid w:val="1FA140B4"/>
    <w:rsid w:val="1FA36185"/>
    <w:rsid w:val="1FDC333E"/>
    <w:rsid w:val="1FDE0F5B"/>
    <w:rsid w:val="1FE109FA"/>
    <w:rsid w:val="1FE47AB8"/>
    <w:rsid w:val="201D29E8"/>
    <w:rsid w:val="20575FDD"/>
    <w:rsid w:val="20665D65"/>
    <w:rsid w:val="20815A00"/>
    <w:rsid w:val="20961BD6"/>
    <w:rsid w:val="209B10A5"/>
    <w:rsid w:val="20B11D98"/>
    <w:rsid w:val="20CC6C02"/>
    <w:rsid w:val="20E34258"/>
    <w:rsid w:val="20FC3C98"/>
    <w:rsid w:val="211D776A"/>
    <w:rsid w:val="21236316"/>
    <w:rsid w:val="213408CA"/>
    <w:rsid w:val="214E7705"/>
    <w:rsid w:val="2167769A"/>
    <w:rsid w:val="217C5027"/>
    <w:rsid w:val="21920158"/>
    <w:rsid w:val="21AF5BBE"/>
    <w:rsid w:val="21C978F2"/>
    <w:rsid w:val="21E309B4"/>
    <w:rsid w:val="21EC5DC9"/>
    <w:rsid w:val="21F71097"/>
    <w:rsid w:val="21F711B7"/>
    <w:rsid w:val="222B578F"/>
    <w:rsid w:val="2234120F"/>
    <w:rsid w:val="226A4C31"/>
    <w:rsid w:val="229E6B36"/>
    <w:rsid w:val="22D256FA"/>
    <w:rsid w:val="23144B9D"/>
    <w:rsid w:val="231F54FA"/>
    <w:rsid w:val="23447C78"/>
    <w:rsid w:val="23714B03"/>
    <w:rsid w:val="239A06C5"/>
    <w:rsid w:val="23A2764A"/>
    <w:rsid w:val="23B43655"/>
    <w:rsid w:val="23BF0150"/>
    <w:rsid w:val="23CF2D48"/>
    <w:rsid w:val="23D1254D"/>
    <w:rsid w:val="23D355FA"/>
    <w:rsid w:val="23DB12B0"/>
    <w:rsid w:val="241412F8"/>
    <w:rsid w:val="24197095"/>
    <w:rsid w:val="241F381F"/>
    <w:rsid w:val="2443561E"/>
    <w:rsid w:val="244703E3"/>
    <w:rsid w:val="24584170"/>
    <w:rsid w:val="249378AD"/>
    <w:rsid w:val="24A85EE5"/>
    <w:rsid w:val="24D421FE"/>
    <w:rsid w:val="24F66115"/>
    <w:rsid w:val="24FE2D46"/>
    <w:rsid w:val="24FF0D10"/>
    <w:rsid w:val="250D02EC"/>
    <w:rsid w:val="25455AEA"/>
    <w:rsid w:val="254C4AC2"/>
    <w:rsid w:val="25782054"/>
    <w:rsid w:val="25B763DF"/>
    <w:rsid w:val="25CA1ED0"/>
    <w:rsid w:val="25CB4EF7"/>
    <w:rsid w:val="25F34F3E"/>
    <w:rsid w:val="26176603"/>
    <w:rsid w:val="261D44AD"/>
    <w:rsid w:val="26301768"/>
    <w:rsid w:val="263854F5"/>
    <w:rsid w:val="263C4D6A"/>
    <w:rsid w:val="264A7253"/>
    <w:rsid w:val="26612FA9"/>
    <w:rsid w:val="26697F93"/>
    <w:rsid w:val="269F7EED"/>
    <w:rsid w:val="26A52DE8"/>
    <w:rsid w:val="26C07516"/>
    <w:rsid w:val="274B4C2D"/>
    <w:rsid w:val="277A2A19"/>
    <w:rsid w:val="278B7099"/>
    <w:rsid w:val="27A023A8"/>
    <w:rsid w:val="27A75FE0"/>
    <w:rsid w:val="27B506FD"/>
    <w:rsid w:val="27BF623C"/>
    <w:rsid w:val="27DA71DD"/>
    <w:rsid w:val="27E94353"/>
    <w:rsid w:val="27F37890"/>
    <w:rsid w:val="280109CC"/>
    <w:rsid w:val="280A24E9"/>
    <w:rsid w:val="281460D3"/>
    <w:rsid w:val="282C4737"/>
    <w:rsid w:val="284A5AF8"/>
    <w:rsid w:val="285E4045"/>
    <w:rsid w:val="2878105B"/>
    <w:rsid w:val="28926C90"/>
    <w:rsid w:val="28996430"/>
    <w:rsid w:val="28A1470C"/>
    <w:rsid w:val="28AD3ACA"/>
    <w:rsid w:val="28C57258"/>
    <w:rsid w:val="28D07BA6"/>
    <w:rsid w:val="29074FA3"/>
    <w:rsid w:val="291862C3"/>
    <w:rsid w:val="293164A9"/>
    <w:rsid w:val="2933439B"/>
    <w:rsid w:val="296703BA"/>
    <w:rsid w:val="29986528"/>
    <w:rsid w:val="29A04399"/>
    <w:rsid w:val="29A57A40"/>
    <w:rsid w:val="29A96CE8"/>
    <w:rsid w:val="29E97AEA"/>
    <w:rsid w:val="29EE2F2C"/>
    <w:rsid w:val="29F51284"/>
    <w:rsid w:val="2A180DA8"/>
    <w:rsid w:val="2A297180"/>
    <w:rsid w:val="2A7D2E85"/>
    <w:rsid w:val="2AA64C74"/>
    <w:rsid w:val="2AA84549"/>
    <w:rsid w:val="2AB84133"/>
    <w:rsid w:val="2AF64B05"/>
    <w:rsid w:val="2AFA2584"/>
    <w:rsid w:val="2B0A27E6"/>
    <w:rsid w:val="2B175EE6"/>
    <w:rsid w:val="2B4D4F30"/>
    <w:rsid w:val="2BAD3B6A"/>
    <w:rsid w:val="2BB0414E"/>
    <w:rsid w:val="2BB13A5F"/>
    <w:rsid w:val="2BCB4FC9"/>
    <w:rsid w:val="2BE20EE1"/>
    <w:rsid w:val="2BE47802"/>
    <w:rsid w:val="2BE90748"/>
    <w:rsid w:val="2BF0264B"/>
    <w:rsid w:val="2C056EE7"/>
    <w:rsid w:val="2C3F712F"/>
    <w:rsid w:val="2C462956"/>
    <w:rsid w:val="2C8B2374"/>
    <w:rsid w:val="2CA451E4"/>
    <w:rsid w:val="2CC43190"/>
    <w:rsid w:val="2CCB4B0C"/>
    <w:rsid w:val="2CE439F0"/>
    <w:rsid w:val="2CE838F1"/>
    <w:rsid w:val="2CFE5EBA"/>
    <w:rsid w:val="2D017EDA"/>
    <w:rsid w:val="2D0B19F9"/>
    <w:rsid w:val="2D404F0C"/>
    <w:rsid w:val="2D4C1B03"/>
    <w:rsid w:val="2D616380"/>
    <w:rsid w:val="2D621327"/>
    <w:rsid w:val="2D73436F"/>
    <w:rsid w:val="2D75471D"/>
    <w:rsid w:val="2D7743BA"/>
    <w:rsid w:val="2D80689D"/>
    <w:rsid w:val="2DA74F8B"/>
    <w:rsid w:val="2DC0604D"/>
    <w:rsid w:val="2DCE7AE7"/>
    <w:rsid w:val="2DFB2FAD"/>
    <w:rsid w:val="2E147980"/>
    <w:rsid w:val="2E1B3340"/>
    <w:rsid w:val="2E383E35"/>
    <w:rsid w:val="2E4726D4"/>
    <w:rsid w:val="2E5030B4"/>
    <w:rsid w:val="2E5920D7"/>
    <w:rsid w:val="2E8A1DCD"/>
    <w:rsid w:val="2EA40C6C"/>
    <w:rsid w:val="2EC9500E"/>
    <w:rsid w:val="2ED07C9C"/>
    <w:rsid w:val="2EE30245"/>
    <w:rsid w:val="2EE40F5F"/>
    <w:rsid w:val="2EEF49A4"/>
    <w:rsid w:val="2F2D41CF"/>
    <w:rsid w:val="2F415048"/>
    <w:rsid w:val="2F500F10"/>
    <w:rsid w:val="2F537387"/>
    <w:rsid w:val="2F865268"/>
    <w:rsid w:val="2FA921C0"/>
    <w:rsid w:val="2FDE0C44"/>
    <w:rsid w:val="301548A7"/>
    <w:rsid w:val="301B5C5D"/>
    <w:rsid w:val="3020202C"/>
    <w:rsid w:val="30217D1B"/>
    <w:rsid w:val="30251A97"/>
    <w:rsid w:val="30423DDC"/>
    <w:rsid w:val="304271ED"/>
    <w:rsid w:val="30450A8C"/>
    <w:rsid w:val="30717AD3"/>
    <w:rsid w:val="3097071C"/>
    <w:rsid w:val="309777CA"/>
    <w:rsid w:val="3098505F"/>
    <w:rsid w:val="30A87FAA"/>
    <w:rsid w:val="30AF2FCD"/>
    <w:rsid w:val="30D51E0F"/>
    <w:rsid w:val="30EB0A3E"/>
    <w:rsid w:val="30ED7159"/>
    <w:rsid w:val="30EE2ED1"/>
    <w:rsid w:val="31104BF6"/>
    <w:rsid w:val="31154860"/>
    <w:rsid w:val="31244B45"/>
    <w:rsid w:val="313242A0"/>
    <w:rsid w:val="31511503"/>
    <w:rsid w:val="315C3D17"/>
    <w:rsid w:val="31637BB0"/>
    <w:rsid w:val="316B5CEB"/>
    <w:rsid w:val="318D6523"/>
    <w:rsid w:val="31E367AE"/>
    <w:rsid w:val="31F25FB4"/>
    <w:rsid w:val="324625E4"/>
    <w:rsid w:val="327F64D7"/>
    <w:rsid w:val="32B141B6"/>
    <w:rsid w:val="32B80381"/>
    <w:rsid w:val="32BC2113"/>
    <w:rsid w:val="32CB3E17"/>
    <w:rsid w:val="32D103B5"/>
    <w:rsid w:val="32F55436"/>
    <w:rsid w:val="32FA5CED"/>
    <w:rsid w:val="33233306"/>
    <w:rsid w:val="332C1A8F"/>
    <w:rsid w:val="33363279"/>
    <w:rsid w:val="333948D8"/>
    <w:rsid w:val="333B56E0"/>
    <w:rsid w:val="3373129D"/>
    <w:rsid w:val="337551E4"/>
    <w:rsid w:val="33802506"/>
    <w:rsid w:val="3380570F"/>
    <w:rsid w:val="339356CA"/>
    <w:rsid w:val="33CB4CA9"/>
    <w:rsid w:val="34091AFD"/>
    <w:rsid w:val="34476CCD"/>
    <w:rsid w:val="344C063B"/>
    <w:rsid w:val="34D01531"/>
    <w:rsid w:val="350C1E43"/>
    <w:rsid w:val="35183FA7"/>
    <w:rsid w:val="35476085"/>
    <w:rsid w:val="356233DA"/>
    <w:rsid w:val="356A2EF7"/>
    <w:rsid w:val="359009FB"/>
    <w:rsid w:val="359978AF"/>
    <w:rsid w:val="35C155E1"/>
    <w:rsid w:val="360349C7"/>
    <w:rsid w:val="362E4408"/>
    <w:rsid w:val="36676B2E"/>
    <w:rsid w:val="366E3478"/>
    <w:rsid w:val="368C2669"/>
    <w:rsid w:val="36B57D18"/>
    <w:rsid w:val="373C2085"/>
    <w:rsid w:val="37587C8E"/>
    <w:rsid w:val="378561E5"/>
    <w:rsid w:val="37976191"/>
    <w:rsid w:val="37A12A4B"/>
    <w:rsid w:val="37CA2753"/>
    <w:rsid w:val="37CA7A16"/>
    <w:rsid w:val="37D32815"/>
    <w:rsid w:val="37D82EBE"/>
    <w:rsid w:val="37F311C4"/>
    <w:rsid w:val="37FE7E9E"/>
    <w:rsid w:val="380048C8"/>
    <w:rsid w:val="38084878"/>
    <w:rsid w:val="383B1B77"/>
    <w:rsid w:val="383F136D"/>
    <w:rsid w:val="385B709E"/>
    <w:rsid w:val="38690196"/>
    <w:rsid w:val="389E7786"/>
    <w:rsid w:val="38AD5420"/>
    <w:rsid w:val="38B20DE6"/>
    <w:rsid w:val="38B93DC5"/>
    <w:rsid w:val="38C27936"/>
    <w:rsid w:val="38CD5FCC"/>
    <w:rsid w:val="38D25025"/>
    <w:rsid w:val="39066EE4"/>
    <w:rsid w:val="391271EC"/>
    <w:rsid w:val="39150517"/>
    <w:rsid w:val="392C0A3B"/>
    <w:rsid w:val="394400D6"/>
    <w:rsid w:val="39697599"/>
    <w:rsid w:val="396B3109"/>
    <w:rsid w:val="397E2CF0"/>
    <w:rsid w:val="39CB0F63"/>
    <w:rsid w:val="39CB6FEE"/>
    <w:rsid w:val="39CC4BD2"/>
    <w:rsid w:val="39DA23DE"/>
    <w:rsid w:val="3A036E45"/>
    <w:rsid w:val="3A104D8E"/>
    <w:rsid w:val="3A13112A"/>
    <w:rsid w:val="3A1F0004"/>
    <w:rsid w:val="3A5A4E11"/>
    <w:rsid w:val="3A667D08"/>
    <w:rsid w:val="3A6A7A6C"/>
    <w:rsid w:val="3AEB4B32"/>
    <w:rsid w:val="3AF427C7"/>
    <w:rsid w:val="3AFA0DF0"/>
    <w:rsid w:val="3B1F537F"/>
    <w:rsid w:val="3B304812"/>
    <w:rsid w:val="3B365BA1"/>
    <w:rsid w:val="3B7F4E22"/>
    <w:rsid w:val="3B8C0D73"/>
    <w:rsid w:val="3BCC3E0F"/>
    <w:rsid w:val="3BE64ED1"/>
    <w:rsid w:val="3BE76582"/>
    <w:rsid w:val="3BF65817"/>
    <w:rsid w:val="3C1E0B0E"/>
    <w:rsid w:val="3C322886"/>
    <w:rsid w:val="3C3B2743"/>
    <w:rsid w:val="3C6242AC"/>
    <w:rsid w:val="3C636521"/>
    <w:rsid w:val="3C7A574C"/>
    <w:rsid w:val="3CB15A87"/>
    <w:rsid w:val="3CBC6F13"/>
    <w:rsid w:val="3CBD0327"/>
    <w:rsid w:val="3CD24CF9"/>
    <w:rsid w:val="3D0E7C3E"/>
    <w:rsid w:val="3D69400B"/>
    <w:rsid w:val="3D6A6F5A"/>
    <w:rsid w:val="3D8131C9"/>
    <w:rsid w:val="3D9170BE"/>
    <w:rsid w:val="3D9D3CB5"/>
    <w:rsid w:val="3DA54918"/>
    <w:rsid w:val="3DA87E15"/>
    <w:rsid w:val="3DB52C16"/>
    <w:rsid w:val="3DC105B5"/>
    <w:rsid w:val="3DD90E7C"/>
    <w:rsid w:val="3DF11B20"/>
    <w:rsid w:val="3E084ADD"/>
    <w:rsid w:val="3E1D1AE9"/>
    <w:rsid w:val="3E4869FB"/>
    <w:rsid w:val="3E5D574A"/>
    <w:rsid w:val="3E6E6F5D"/>
    <w:rsid w:val="3E760E30"/>
    <w:rsid w:val="3E8F00E5"/>
    <w:rsid w:val="3EA10F47"/>
    <w:rsid w:val="3EAD7226"/>
    <w:rsid w:val="3EC16356"/>
    <w:rsid w:val="3EDD744D"/>
    <w:rsid w:val="3F24021C"/>
    <w:rsid w:val="3F2C30F6"/>
    <w:rsid w:val="3F310B59"/>
    <w:rsid w:val="3F4C5993"/>
    <w:rsid w:val="3F5860E5"/>
    <w:rsid w:val="3F722707"/>
    <w:rsid w:val="3F7A5084"/>
    <w:rsid w:val="3F9904AC"/>
    <w:rsid w:val="3FBF5B1E"/>
    <w:rsid w:val="3FD03CBC"/>
    <w:rsid w:val="3FD24F72"/>
    <w:rsid w:val="3FDA11F0"/>
    <w:rsid w:val="3FFA5810"/>
    <w:rsid w:val="40147666"/>
    <w:rsid w:val="40176C40"/>
    <w:rsid w:val="40222A35"/>
    <w:rsid w:val="40484868"/>
    <w:rsid w:val="404E598D"/>
    <w:rsid w:val="405E13E8"/>
    <w:rsid w:val="40621EEF"/>
    <w:rsid w:val="40801DA4"/>
    <w:rsid w:val="408441CA"/>
    <w:rsid w:val="40B026FE"/>
    <w:rsid w:val="40DC7373"/>
    <w:rsid w:val="40DF6E93"/>
    <w:rsid w:val="40EB4D37"/>
    <w:rsid w:val="40F956A6"/>
    <w:rsid w:val="411B2871"/>
    <w:rsid w:val="41325728"/>
    <w:rsid w:val="415128CE"/>
    <w:rsid w:val="4158670A"/>
    <w:rsid w:val="41592493"/>
    <w:rsid w:val="41AC76A3"/>
    <w:rsid w:val="41B03826"/>
    <w:rsid w:val="42677DDC"/>
    <w:rsid w:val="4274710D"/>
    <w:rsid w:val="427557AE"/>
    <w:rsid w:val="428E1834"/>
    <w:rsid w:val="42D9578F"/>
    <w:rsid w:val="43042617"/>
    <w:rsid w:val="431762B8"/>
    <w:rsid w:val="431F2F0F"/>
    <w:rsid w:val="432440B4"/>
    <w:rsid w:val="433B14CA"/>
    <w:rsid w:val="43534ADF"/>
    <w:rsid w:val="435C016E"/>
    <w:rsid w:val="4370188F"/>
    <w:rsid w:val="43811401"/>
    <w:rsid w:val="438926FA"/>
    <w:rsid w:val="43B72242"/>
    <w:rsid w:val="43DE2FA9"/>
    <w:rsid w:val="43DE6DD5"/>
    <w:rsid w:val="43E8170B"/>
    <w:rsid w:val="43EA3714"/>
    <w:rsid w:val="43F470F8"/>
    <w:rsid w:val="445A2900"/>
    <w:rsid w:val="446612A5"/>
    <w:rsid w:val="44683A37"/>
    <w:rsid w:val="448C1B06"/>
    <w:rsid w:val="44B350B3"/>
    <w:rsid w:val="44C47D79"/>
    <w:rsid w:val="44C9538F"/>
    <w:rsid w:val="44D17BD3"/>
    <w:rsid w:val="452C0472"/>
    <w:rsid w:val="4533022C"/>
    <w:rsid w:val="45372C41"/>
    <w:rsid w:val="454D4212"/>
    <w:rsid w:val="45512A39"/>
    <w:rsid w:val="45763769"/>
    <w:rsid w:val="457E3432"/>
    <w:rsid w:val="45912351"/>
    <w:rsid w:val="45960D80"/>
    <w:rsid w:val="459A2C2A"/>
    <w:rsid w:val="45A35BE1"/>
    <w:rsid w:val="45B21276"/>
    <w:rsid w:val="45B455FC"/>
    <w:rsid w:val="45BE2435"/>
    <w:rsid w:val="45BF783E"/>
    <w:rsid w:val="4607616F"/>
    <w:rsid w:val="461865CE"/>
    <w:rsid w:val="463235C5"/>
    <w:rsid w:val="4639642A"/>
    <w:rsid w:val="46492C2C"/>
    <w:rsid w:val="46534907"/>
    <w:rsid w:val="465A2DAC"/>
    <w:rsid w:val="469009DD"/>
    <w:rsid w:val="46A71700"/>
    <w:rsid w:val="46B5206F"/>
    <w:rsid w:val="46C420C0"/>
    <w:rsid w:val="46CA7BB4"/>
    <w:rsid w:val="46DC0DBC"/>
    <w:rsid w:val="46F83C8C"/>
    <w:rsid w:val="472030BE"/>
    <w:rsid w:val="474B2D3F"/>
    <w:rsid w:val="47777FEE"/>
    <w:rsid w:val="47A143A2"/>
    <w:rsid w:val="47A97ED7"/>
    <w:rsid w:val="47AA76FA"/>
    <w:rsid w:val="47C63200"/>
    <w:rsid w:val="47DE5053"/>
    <w:rsid w:val="47E14AFE"/>
    <w:rsid w:val="47E86187"/>
    <w:rsid w:val="47F27218"/>
    <w:rsid w:val="48352EDD"/>
    <w:rsid w:val="48381120"/>
    <w:rsid w:val="484A76D3"/>
    <w:rsid w:val="487A670A"/>
    <w:rsid w:val="487F2282"/>
    <w:rsid w:val="48942C97"/>
    <w:rsid w:val="48B62AD1"/>
    <w:rsid w:val="48C40830"/>
    <w:rsid w:val="48E343EC"/>
    <w:rsid w:val="48E66BD3"/>
    <w:rsid w:val="48F21EBA"/>
    <w:rsid w:val="490478DA"/>
    <w:rsid w:val="492E505F"/>
    <w:rsid w:val="494859DE"/>
    <w:rsid w:val="495D77F5"/>
    <w:rsid w:val="497121E2"/>
    <w:rsid w:val="49AD34D2"/>
    <w:rsid w:val="49B728E1"/>
    <w:rsid w:val="49D3438C"/>
    <w:rsid w:val="49D674DA"/>
    <w:rsid w:val="4A0A0878"/>
    <w:rsid w:val="4A0C402A"/>
    <w:rsid w:val="4A1E2A29"/>
    <w:rsid w:val="4A2C129B"/>
    <w:rsid w:val="4A342CDD"/>
    <w:rsid w:val="4A3E5E65"/>
    <w:rsid w:val="4A502362"/>
    <w:rsid w:val="4A6D3039"/>
    <w:rsid w:val="4AB12DDA"/>
    <w:rsid w:val="4AD71705"/>
    <w:rsid w:val="4B01363B"/>
    <w:rsid w:val="4B0B4954"/>
    <w:rsid w:val="4B102409"/>
    <w:rsid w:val="4B103D18"/>
    <w:rsid w:val="4B3352FF"/>
    <w:rsid w:val="4B764ABE"/>
    <w:rsid w:val="4B7A7583"/>
    <w:rsid w:val="4BA34B8C"/>
    <w:rsid w:val="4BBD3928"/>
    <w:rsid w:val="4BCB2974"/>
    <w:rsid w:val="4BFB6357"/>
    <w:rsid w:val="4C076759"/>
    <w:rsid w:val="4C0C0E4F"/>
    <w:rsid w:val="4C2E7F1A"/>
    <w:rsid w:val="4C3502F2"/>
    <w:rsid w:val="4C4237D5"/>
    <w:rsid w:val="4CA23096"/>
    <w:rsid w:val="4CAB4B75"/>
    <w:rsid w:val="4CC01DC3"/>
    <w:rsid w:val="4CD838E9"/>
    <w:rsid w:val="4CE62396"/>
    <w:rsid w:val="4CFF7354"/>
    <w:rsid w:val="4D023822"/>
    <w:rsid w:val="4D063DAA"/>
    <w:rsid w:val="4D1D096E"/>
    <w:rsid w:val="4D331F40"/>
    <w:rsid w:val="4D4E4535"/>
    <w:rsid w:val="4D5C0880"/>
    <w:rsid w:val="4D6A51F3"/>
    <w:rsid w:val="4D714816"/>
    <w:rsid w:val="4D7F6F33"/>
    <w:rsid w:val="4DA32532"/>
    <w:rsid w:val="4DC332C4"/>
    <w:rsid w:val="4E240946"/>
    <w:rsid w:val="4E7435E2"/>
    <w:rsid w:val="4EA8070C"/>
    <w:rsid w:val="4EBA2E56"/>
    <w:rsid w:val="4EC6103D"/>
    <w:rsid w:val="4ECB041E"/>
    <w:rsid w:val="4EF60498"/>
    <w:rsid w:val="4F106432"/>
    <w:rsid w:val="4F187C4C"/>
    <w:rsid w:val="4F2246F5"/>
    <w:rsid w:val="4F3359CE"/>
    <w:rsid w:val="4F771D66"/>
    <w:rsid w:val="4F8259A0"/>
    <w:rsid w:val="4F8F5E3B"/>
    <w:rsid w:val="4F9273F2"/>
    <w:rsid w:val="4F9A44F8"/>
    <w:rsid w:val="4FAB2A57"/>
    <w:rsid w:val="4FB643B5"/>
    <w:rsid w:val="4FBC411E"/>
    <w:rsid w:val="4FF63A73"/>
    <w:rsid w:val="4FF83ED4"/>
    <w:rsid w:val="50281B04"/>
    <w:rsid w:val="50355FCF"/>
    <w:rsid w:val="5039787F"/>
    <w:rsid w:val="506468CE"/>
    <w:rsid w:val="50761B9F"/>
    <w:rsid w:val="50AC6191"/>
    <w:rsid w:val="50C4292A"/>
    <w:rsid w:val="50C730CB"/>
    <w:rsid w:val="50E91A81"/>
    <w:rsid w:val="50F96FFC"/>
    <w:rsid w:val="51005AD1"/>
    <w:rsid w:val="510928BD"/>
    <w:rsid w:val="510E79A5"/>
    <w:rsid w:val="511D0786"/>
    <w:rsid w:val="51354FCC"/>
    <w:rsid w:val="517644FC"/>
    <w:rsid w:val="51847564"/>
    <w:rsid w:val="51CA0754"/>
    <w:rsid w:val="522246A2"/>
    <w:rsid w:val="52746439"/>
    <w:rsid w:val="527A416D"/>
    <w:rsid w:val="52E77483"/>
    <w:rsid w:val="52E87648"/>
    <w:rsid w:val="530D4A00"/>
    <w:rsid w:val="530F48B5"/>
    <w:rsid w:val="53105082"/>
    <w:rsid w:val="53423A8C"/>
    <w:rsid w:val="534424A4"/>
    <w:rsid w:val="534B2890"/>
    <w:rsid w:val="535D11F1"/>
    <w:rsid w:val="53863A0B"/>
    <w:rsid w:val="538B4DC0"/>
    <w:rsid w:val="538F59F6"/>
    <w:rsid w:val="53A73F1D"/>
    <w:rsid w:val="53AE64B5"/>
    <w:rsid w:val="53D51C78"/>
    <w:rsid w:val="54103468"/>
    <w:rsid w:val="5414213D"/>
    <w:rsid w:val="544679B3"/>
    <w:rsid w:val="545145AB"/>
    <w:rsid w:val="546B260B"/>
    <w:rsid w:val="54730E6B"/>
    <w:rsid w:val="54782A85"/>
    <w:rsid w:val="549B6A88"/>
    <w:rsid w:val="54A57855"/>
    <w:rsid w:val="54D702F6"/>
    <w:rsid w:val="54E05027"/>
    <w:rsid w:val="54E465E1"/>
    <w:rsid w:val="54F3409E"/>
    <w:rsid w:val="55040998"/>
    <w:rsid w:val="55077CB6"/>
    <w:rsid w:val="550C77FF"/>
    <w:rsid w:val="551A2EEA"/>
    <w:rsid w:val="551E7BF2"/>
    <w:rsid w:val="5540344C"/>
    <w:rsid w:val="55464BA9"/>
    <w:rsid w:val="555022E7"/>
    <w:rsid w:val="55560EC1"/>
    <w:rsid w:val="5563538C"/>
    <w:rsid w:val="55680AE3"/>
    <w:rsid w:val="556E7FB9"/>
    <w:rsid w:val="55722817"/>
    <w:rsid w:val="557E130E"/>
    <w:rsid w:val="55A933AF"/>
    <w:rsid w:val="55BC4A1C"/>
    <w:rsid w:val="55E22A03"/>
    <w:rsid w:val="55F24A80"/>
    <w:rsid w:val="55FA0DB8"/>
    <w:rsid w:val="56303911"/>
    <w:rsid w:val="564B26CD"/>
    <w:rsid w:val="567505CB"/>
    <w:rsid w:val="567E078A"/>
    <w:rsid w:val="56933D3C"/>
    <w:rsid w:val="56A97A77"/>
    <w:rsid w:val="56B121D8"/>
    <w:rsid w:val="56B20379"/>
    <w:rsid w:val="56B51C18"/>
    <w:rsid w:val="56E524FD"/>
    <w:rsid w:val="56F60C8B"/>
    <w:rsid w:val="56FA3A28"/>
    <w:rsid w:val="572233DE"/>
    <w:rsid w:val="572B75F7"/>
    <w:rsid w:val="57560D05"/>
    <w:rsid w:val="575A072F"/>
    <w:rsid w:val="57AD2729"/>
    <w:rsid w:val="57AD74C8"/>
    <w:rsid w:val="57B03F38"/>
    <w:rsid w:val="57B1418D"/>
    <w:rsid w:val="57E04A72"/>
    <w:rsid w:val="57F054B0"/>
    <w:rsid w:val="580B5F93"/>
    <w:rsid w:val="581C1F11"/>
    <w:rsid w:val="582218DD"/>
    <w:rsid w:val="583827E3"/>
    <w:rsid w:val="58490869"/>
    <w:rsid w:val="585D3E5C"/>
    <w:rsid w:val="58613E05"/>
    <w:rsid w:val="58635930"/>
    <w:rsid w:val="58A33209"/>
    <w:rsid w:val="58C7204B"/>
    <w:rsid w:val="58EF1411"/>
    <w:rsid w:val="58F623FB"/>
    <w:rsid w:val="59084281"/>
    <w:rsid w:val="593A1ECC"/>
    <w:rsid w:val="594A44E0"/>
    <w:rsid w:val="597E4543"/>
    <w:rsid w:val="59AC76D2"/>
    <w:rsid w:val="59B070D1"/>
    <w:rsid w:val="59F4075B"/>
    <w:rsid w:val="5A14014C"/>
    <w:rsid w:val="5AC10B8B"/>
    <w:rsid w:val="5AF96F44"/>
    <w:rsid w:val="5B0A382A"/>
    <w:rsid w:val="5B3255E5"/>
    <w:rsid w:val="5B3E1C90"/>
    <w:rsid w:val="5B4672E2"/>
    <w:rsid w:val="5B6F27C4"/>
    <w:rsid w:val="5BA51BC5"/>
    <w:rsid w:val="5BC56459"/>
    <w:rsid w:val="5BC8419B"/>
    <w:rsid w:val="5BD23945"/>
    <w:rsid w:val="5BF92A18"/>
    <w:rsid w:val="5BFE46C5"/>
    <w:rsid w:val="5C2E5B9D"/>
    <w:rsid w:val="5C3262F0"/>
    <w:rsid w:val="5C4D328F"/>
    <w:rsid w:val="5C602626"/>
    <w:rsid w:val="5C667730"/>
    <w:rsid w:val="5C734D14"/>
    <w:rsid w:val="5C747F79"/>
    <w:rsid w:val="5C952735"/>
    <w:rsid w:val="5CC26E3C"/>
    <w:rsid w:val="5CDC1CAC"/>
    <w:rsid w:val="5CF76AE6"/>
    <w:rsid w:val="5D1E3BFD"/>
    <w:rsid w:val="5D30024A"/>
    <w:rsid w:val="5D4D4958"/>
    <w:rsid w:val="5D7A7717"/>
    <w:rsid w:val="5D8B6648"/>
    <w:rsid w:val="5DC14009"/>
    <w:rsid w:val="5DC50992"/>
    <w:rsid w:val="5DC63CE6"/>
    <w:rsid w:val="5DC82230"/>
    <w:rsid w:val="5DD40BD5"/>
    <w:rsid w:val="5DD4622A"/>
    <w:rsid w:val="5DE742B5"/>
    <w:rsid w:val="5E0B2B30"/>
    <w:rsid w:val="5E287173"/>
    <w:rsid w:val="5E297916"/>
    <w:rsid w:val="5E2E29DB"/>
    <w:rsid w:val="5E7130E1"/>
    <w:rsid w:val="5E781BE1"/>
    <w:rsid w:val="5E8F1DF6"/>
    <w:rsid w:val="5E9939EA"/>
    <w:rsid w:val="5EA93E10"/>
    <w:rsid w:val="5EB6357E"/>
    <w:rsid w:val="5EC56770"/>
    <w:rsid w:val="5EEC786C"/>
    <w:rsid w:val="5EF416F7"/>
    <w:rsid w:val="5F003B00"/>
    <w:rsid w:val="5F047298"/>
    <w:rsid w:val="5F077AB4"/>
    <w:rsid w:val="5F08063D"/>
    <w:rsid w:val="5F0914A2"/>
    <w:rsid w:val="5F3C2ED6"/>
    <w:rsid w:val="5F5E7BC9"/>
    <w:rsid w:val="5F790021"/>
    <w:rsid w:val="5F801B3C"/>
    <w:rsid w:val="5F8030FF"/>
    <w:rsid w:val="5F8C300C"/>
    <w:rsid w:val="5F9B39E0"/>
    <w:rsid w:val="5FA25EF6"/>
    <w:rsid w:val="5FAE165D"/>
    <w:rsid w:val="5FB27183"/>
    <w:rsid w:val="5FC95781"/>
    <w:rsid w:val="5FCD1D80"/>
    <w:rsid w:val="60082DB8"/>
    <w:rsid w:val="60316800"/>
    <w:rsid w:val="6036345B"/>
    <w:rsid w:val="604770F5"/>
    <w:rsid w:val="60566219"/>
    <w:rsid w:val="606F2134"/>
    <w:rsid w:val="60717E7D"/>
    <w:rsid w:val="60820DBC"/>
    <w:rsid w:val="60857B42"/>
    <w:rsid w:val="609A21A2"/>
    <w:rsid w:val="60A76A75"/>
    <w:rsid w:val="60A8439D"/>
    <w:rsid w:val="60D20C64"/>
    <w:rsid w:val="611F1209"/>
    <w:rsid w:val="61314591"/>
    <w:rsid w:val="6142054C"/>
    <w:rsid w:val="61873C2F"/>
    <w:rsid w:val="618B5A4F"/>
    <w:rsid w:val="61932B55"/>
    <w:rsid w:val="61AC756E"/>
    <w:rsid w:val="61C15DD7"/>
    <w:rsid w:val="61C86CA3"/>
    <w:rsid w:val="61D513C0"/>
    <w:rsid w:val="61D70C94"/>
    <w:rsid w:val="61DE64C6"/>
    <w:rsid w:val="62375BD7"/>
    <w:rsid w:val="6244574F"/>
    <w:rsid w:val="624A6D37"/>
    <w:rsid w:val="62621F7C"/>
    <w:rsid w:val="626D25CF"/>
    <w:rsid w:val="626F65C7"/>
    <w:rsid w:val="62743929"/>
    <w:rsid w:val="62782477"/>
    <w:rsid w:val="62A6590C"/>
    <w:rsid w:val="62B93369"/>
    <w:rsid w:val="62CE2838"/>
    <w:rsid w:val="62E93C35"/>
    <w:rsid w:val="63103C2C"/>
    <w:rsid w:val="631B2213"/>
    <w:rsid w:val="63281A6F"/>
    <w:rsid w:val="63705A28"/>
    <w:rsid w:val="6372336A"/>
    <w:rsid w:val="63875CFF"/>
    <w:rsid w:val="63973E76"/>
    <w:rsid w:val="63D6670D"/>
    <w:rsid w:val="63F830D1"/>
    <w:rsid w:val="640673EF"/>
    <w:rsid w:val="6416019A"/>
    <w:rsid w:val="642119DA"/>
    <w:rsid w:val="643B7C00"/>
    <w:rsid w:val="64483915"/>
    <w:rsid w:val="645438F1"/>
    <w:rsid w:val="645A0BB9"/>
    <w:rsid w:val="646476B4"/>
    <w:rsid w:val="64711D88"/>
    <w:rsid w:val="64A61C75"/>
    <w:rsid w:val="64C8109D"/>
    <w:rsid w:val="64C92556"/>
    <w:rsid w:val="64D0395F"/>
    <w:rsid w:val="64F34037"/>
    <w:rsid w:val="64F47DAF"/>
    <w:rsid w:val="6503110E"/>
    <w:rsid w:val="652A3CB6"/>
    <w:rsid w:val="653C467C"/>
    <w:rsid w:val="65611405"/>
    <w:rsid w:val="65717652"/>
    <w:rsid w:val="657B5004"/>
    <w:rsid w:val="657F1174"/>
    <w:rsid w:val="658C7C4E"/>
    <w:rsid w:val="659A6BA8"/>
    <w:rsid w:val="659C5E91"/>
    <w:rsid w:val="65B71508"/>
    <w:rsid w:val="65CC4072"/>
    <w:rsid w:val="65EE4768"/>
    <w:rsid w:val="65F775CA"/>
    <w:rsid w:val="661E3C68"/>
    <w:rsid w:val="663F15D2"/>
    <w:rsid w:val="66553470"/>
    <w:rsid w:val="6686712D"/>
    <w:rsid w:val="668932AE"/>
    <w:rsid w:val="67185C01"/>
    <w:rsid w:val="67284794"/>
    <w:rsid w:val="6739062A"/>
    <w:rsid w:val="675728F7"/>
    <w:rsid w:val="67760F4F"/>
    <w:rsid w:val="67B91BA9"/>
    <w:rsid w:val="67C16124"/>
    <w:rsid w:val="67D12E30"/>
    <w:rsid w:val="67F31930"/>
    <w:rsid w:val="68000819"/>
    <w:rsid w:val="681C183C"/>
    <w:rsid w:val="68210EBB"/>
    <w:rsid w:val="682C16B2"/>
    <w:rsid w:val="68442DFB"/>
    <w:rsid w:val="6845753D"/>
    <w:rsid w:val="684E77D6"/>
    <w:rsid w:val="687B5878"/>
    <w:rsid w:val="689B1E7B"/>
    <w:rsid w:val="68A825DE"/>
    <w:rsid w:val="68BA1FE2"/>
    <w:rsid w:val="68BA22BD"/>
    <w:rsid w:val="68D5723F"/>
    <w:rsid w:val="68E37B50"/>
    <w:rsid w:val="69053F05"/>
    <w:rsid w:val="691626EF"/>
    <w:rsid w:val="691A283E"/>
    <w:rsid w:val="69501177"/>
    <w:rsid w:val="69635503"/>
    <w:rsid w:val="69764F6E"/>
    <w:rsid w:val="697B7069"/>
    <w:rsid w:val="698672B6"/>
    <w:rsid w:val="698E1972"/>
    <w:rsid w:val="69970B49"/>
    <w:rsid w:val="69B73878"/>
    <w:rsid w:val="69C266CE"/>
    <w:rsid w:val="69C57EDB"/>
    <w:rsid w:val="69E41F7D"/>
    <w:rsid w:val="69E77EE2"/>
    <w:rsid w:val="69ED1256"/>
    <w:rsid w:val="69FA362A"/>
    <w:rsid w:val="6A064E30"/>
    <w:rsid w:val="6A462E5B"/>
    <w:rsid w:val="6A633A0D"/>
    <w:rsid w:val="6A682DD1"/>
    <w:rsid w:val="6A7A72D1"/>
    <w:rsid w:val="6A9A1D88"/>
    <w:rsid w:val="6AA55F17"/>
    <w:rsid w:val="6ACA32FC"/>
    <w:rsid w:val="6ACA6F63"/>
    <w:rsid w:val="6AF9611F"/>
    <w:rsid w:val="6AFD2B05"/>
    <w:rsid w:val="6B1018D7"/>
    <w:rsid w:val="6B305023"/>
    <w:rsid w:val="6B3C0449"/>
    <w:rsid w:val="6B455601"/>
    <w:rsid w:val="6B5845D9"/>
    <w:rsid w:val="6B8D6D88"/>
    <w:rsid w:val="6B9B25FE"/>
    <w:rsid w:val="6BCC4A00"/>
    <w:rsid w:val="6BEC7C91"/>
    <w:rsid w:val="6C060DC8"/>
    <w:rsid w:val="6C113760"/>
    <w:rsid w:val="6C135111"/>
    <w:rsid w:val="6C2E57CC"/>
    <w:rsid w:val="6C583D7E"/>
    <w:rsid w:val="6C77327A"/>
    <w:rsid w:val="6C9572C4"/>
    <w:rsid w:val="6C991AF3"/>
    <w:rsid w:val="6D0866A7"/>
    <w:rsid w:val="6D305414"/>
    <w:rsid w:val="6D5D7C5D"/>
    <w:rsid w:val="6D7029D6"/>
    <w:rsid w:val="6DB4457F"/>
    <w:rsid w:val="6DC11510"/>
    <w:rsid w:val="6DCE3893"/>
    <w:rsid w:val="6DD15131"/>
    <w:rsid w:val="6DD24A05"/>
    <w:rsid w:val="6DE26072"/>
    <w:rsid w:val="6E1A0886"/>
    <w:rsid w:val="6E222454"/>
    <w:rsid w:val="6E3623BE"/>
    <w:rsid w:val="6E3C7FBD"/>
    <w:rsid w:val="6E3D56FE"/>
    <w:rsid w:val="6E56457C"/>
    <w:rsid w:val="6E6617FD"/>
    <w:rsid w:val="6E8904F2"/>
    <w:rsid w:val="6E8977BA"/>
    <w:rsid w:val="6EAF6C69"/>
    <w:rsid w:val="6EB958DF"/>
    <w:rsid w:val="6EC95250"/>
    <w:rsid w:val="6EE669BA"/>
    <w:rsid w:val="6F1B7D96"/>
    <w:rsid w:val="6F1F0782"/>
    <w:rsid w:val="6F276707"/>
    <w:rsid w:val="6F4C4AB2"/>
    <w:rsid w:val="6F544C7F"/>
    <w:rsid w:val="6F547DC8"/>
    <w:rsid w:val="6F712AF5"/>
    <w:rsid w:val="6F750FF9"/>
    <w:rsid w:val="6F79782E"/>
    <w:rsid w:val="6FAC39D0"/>
    <w:rsid w:val="6FBE16E5"/>
    <w:rsid w:val="6FC04DC3"/>
    <w:rsid w:val="6FD30F3D"/>
    <w:rsid w:val="70506DEB"/>
    <w:rsid w:val="70585696"/>
    <w:rsid w:val="705F0BD0"/>
    <w:rsid w:val="706A1DB6"/>
    <w:rsid w:val="707916DB"/>
    <w:rsid w:val="70930005"/>
    <w:rsid w:val="70955E7E"/>
    <w:rsid w:val="70C82277"/>
    <w:rsid w:val="70D16827"/>
    <w:rsid w:val="70D54B67"/>
    <w:rsid w:val="70EA4693"/>
    <w:rsid w:val="711F6EAC"/>
    <w:rsid w:val="712C7D16"/>
    <w:rsid w:val="712F6D95"/>
    <w:rsid w:val="714E181B"/>
    <w:rsid w:val="715C4CD9"/>
    <w:rsid w:val="715E2853"/>
    <w:rsid w:val="717C7162"/>
    <w:rsid w:val="71875047"/>
    <w:rsid w:val="718E5669"/>
    <w:rsid w:val="71A768D5"/>
    <w:rsid w:val="71CE0AF5"/>
    <w:rsid w:val="71E847F7"/>
    <w:rsid w:val="71FF5AB5"/>
    <w:rsid w:val="720D5669"/>
    <w:rsid w:val="72167D6C"/>
    <w:rsid w:val="72395053"/>
    <w:rsid w:val="724D668B"/>
    <w:rsid w:val="72527F18"/>
    <w:rsid w:val="72552296"/>
    <w:rsid w:val="72694019"/>
    <w:rsid w:val="72842772"/>
    <w:rsid w:val="728B012A"/>
    <w:rsid w:val="72A47AFA"/>
    <w:rsid w:val="72B66C2F"/>
    <w:rsid w:val="73233908"/>
    <w:rsid w:val="732E323C"/>
    <w:rsid w:val="735A34D3"/>
    <w:rsid w:val="7365015E"/>
    <w:rsid w:val="737C78ED"/>
    <w:rsid w:val="737D2B93"/>
    <w:rsid w:val="737F2ACE"/>
    <w:rsid w:val="739079BA"/>
    <w:rsid w:val="73FA4C7E"/>
    <w:rsid w:val="741B74B3"/>
    <w:rsid w:val="74346BA5"/>
    <w:rsid w:val="748A428C"/>
    <w:rsid w:val="748E7DEE"/>
    <w:rsid w:val="74C87A76"/>
    <w:rsid w:val="74D16A71"/>
    <w:rsid w:val="74D61391"/>
    <w:rsid w:val="74DD0264"/>
    <w:rsid w:val="74EF7A61"/>
    <w:rsid w:val="74F52550"/>
    <w:rsid w:val="75084FD5"/>
    <w:rsid w:val="750B52F5"/>
    <w:rsid w:val="751A79ED"/>
    <w:rsid w:val="751B021D"/>
    <w:rsid w:val="753509FE"/>
    <w:rsid w:val="753532BF"/>
    <w:rsid w:val="75461F61"/>
    <w:rsid w:val="75464BDB"/>
    <w:rsid w:val="754D1B90"/>
    <w:rsid w:val="759E5BF7"/>
    <w:rsid w:val="75B41205"/>
    <w:rsid w:val="75B70C19"/>
    <w:rsid w:val="75B94A30"/>
    <w:rsid w:val="75CC17FB"/>
    <w:rsid w:val="75D10A17"/>
    <w:rsid w:val="75E93C05"/>
    <w:rsid w:val="75ED6880"/>
    <w:rsid w:val="76277165"/>
    <w:rsid w:val="762E45BE"/>
    <w:rsid w:val="764214B1"/>
    <w:rsid w:val="764E3BD6"/>
    <w:rsid w:val="76521F46"/>
    <w:rsid w:val="769E508A"/>
    <w:rsid w:val="76D00D80"/>
    <w:rsid w:val="774F3B9B"/>
    <w:rsid w:val="775B4C3E"/>
    <w:rsid w:val="77860D3A"/>
    <w:rsid w:val="7792787D"/>
    <w:rsid w:val="77C977DB"/>
    <w:rsid w:val="77E250E9"/>
    <w:rsid w:val="77F15F0F"/>
    <w:rsid w:val="77FD1850"/>
    <w:rsid w:val="782C7B34"/>
    <w:rsid w:val="783712C4"/>
    <w:rsid w:val="784102B2"/>
    <w:rsid w:val="785A05BF"/>
    <w:rsid w:val="786A7546"/>
    <w:rsid w:val="786B6E59"/>
    <w:rsid w:val="7892370F"/>
    <w:rsid w:val="78931A17"/>
    <w:rsid w:val="78AF2513"/>
    <w:rsid w:val="78C63348"/>
    <w:rsid w:val="78CD2F4A"/>
    <w:rsid w:val="78E835B8"/>
    <w:rsid w:val="78F9112A"/>
    <w:rsid w:val="78FB5D20"/>
    <w:rsid w:val="79442C5B"/>
    <w:rsid w:val="79925A8B"/>
    <w:rsid w:val="79995E8D"/>
    <w:rsid w:val="79BF0054"/>
    <w:rsid w:val="79C533AE"/>
    <w:rsid w:val="79CF0A40"/>
    <w:rsid w:val="7A016C5A"/>
    <w:rsid w:val="7A1F6677"/>
    <w:rsid w:val="7A282362"/>
    <w:rsid w:val="7A613399"/>
    <w:rsid w:val="7ADC6EC3"/>
    <w:rsid w:val="7AEC5FA1"/>
    <w:rsid w:val="7AF80F6D"/>
    <w:rsid w:val="7B046266"/>
    <w:rsid w:val="7B22521E"/>
    <w:rsid w:val="7B2C0D05"/>
    <w:rsid w:val="7B2C4B2A"/>
    <w:rsid w:val="7B2D1AAB"/>
    <w:rsid w:val="7B494559"/>
    <w:rsid w:val="7B8B4B71"/>
    <w:rsid w:val="7BA27D2B"/>
    <w:rsid w:val="7BB02337"/>
    <w:rsid w:val="7C132BD5"/>
    <w:rsid w:val="7C4116D4"/>
    <w:rsid w:val="7C4411C4"/>
    <w:rsid w:val="7C522268"/>
    <w:rsid w:val="7C5D3010"/>
    <w:rsid w:val="7C663C84"/>
    <w:rsid w:val="7C67325F"/>
    <w:rsid w:val="7C7A696A"/>
    <w:rsid w:val="7C887254"/>
    <w:rsid w:val="7C8B6DF3"/>
    <w:rsid w:val="7C9449FC"/>
    <w:rsid w:val="7C99663D"/>
    <w:rsid w:val="7C9A64A0"/>
    <w:rsid w:val="7CA82203"/>
    <w:rsid w:val="7CAC24A3"/>
    <w:rsid w:val="7CB26067"/>
    <w:rsid w:val="7CF014E0"/>
    <w:rsid w:val="7CFC0A17"/>
    <w:rsid w:val="7D094F89"/>
    <w:rsid w:val="7D0F163F"/>
    <w:rsid w:val="7D2F59D0"/>
    <w:rsid w:val="7D5A0C9F"/>
    <w:rsid w:val="7D6733BC"/>
    <w:rsid w:val="7D961E88"/>
    <w:rsid w:val="7DB01666"/>
    <w:rsid w:val="7DB96065"/>
    <w:rsid w:val="7DC205F3"/>
    <w:rsid w:val="7DC30107"/>
    <w:rsid w:val="7DCF7B00"/>
    <w:rsid w:val="7DE12450"/>
    <w:rsid w:val="7DE8573A"/>
    <w:rsid w:val="7E187D79"/>
    <w:rsid w:val="7E2A2972"/>
    <w:rsid w:val="7E2B263C"/>
    <w:rsid w:val="7E3268B4"/>
    <w:rsid w:val="7E437985"/>
    <w:rsid w:val="7E5F350B"/>
    <w:rsid w:val="7E987CC8"/>
    <w:rsid w:val="7EB44F80"/>
    <w:rsid w:val="7EFF1105"/>
    <w:rsid w:val="7F345520"/>
    <w:rsid w:val="7F376DBE"/>
    <w:rsid w:val="7F3D1C1F"/>
    <w:rsid w:val="7F5578B1"/>
    <w:rsid w:val="7F571C8E"/>
    <w:rsid w:val="7F6C4CBA"/>
    <w:rsid w:val="7F71407E"/>
    <w:rsid w:val="7F861403"/>
    <w:rsid w:val="7FB60D60"/>
    <w:rsid w:val="7FB82DB1"/>
    <w:rsid w:val="7FD60385"/>
    <w:rsid w:val="7FE96BBD"/>
    <w:rsid w:val="7FF627D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semiHidden="0" w:name="heading 5"/>
    <w:lsdException w:qFormat="1" w:uiPriority="0" w:name="heading 6"/>
    <w:lsdException w:qFormat="1" w:uiPriority="0" w:name="heading 7"/>
    <w:lsdException w:qFormat="1" w:uiPriority="0" w:name="heading 8"/>
    <w:lsdException w:qFormat="1" w:uiPriority="0" w:name="heading 9"/>
    <w:lsdException w:qFormat="1" w:uiPriority="99"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unhideWhenUsed="0" w:uiPriority="0" w:semiHidden="0" w:name="footnote text"/>
    <w:lsdException w:qFormat="1" w:unhideWhenUsed="0" w:uiPriority="0" w:name="annotation text"/>
    <w:lsdException w:qFormat="1" w:unhideWhenUsed="0" w:uiPriority="0" w:semiHidden="0" w:name="header"/>
    <w:lsdException w:qFormat="1" w:unhideWhenUsed="0" w:uiPriority="0" w:semiHidden="0" w:name="footer"/>
    <w:lsdException w:qFormat="1"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qFormat="1" w:unhideWhenUsed="0" w:uiPriority="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jc w:val="both"/>
    </w:pPr>
    <w:rPr>
      <w:rFonts w:ascii="Calibri" w:hAnsi="Calibri" w:eastAsia="宋体" w:cs="Times New Roman"/>
      <w:kern w:val="2"/>
      <w:sz w:val="21"/>
      <w:szCs w:val="22"/>
      <w:lang w:val="en-US" w:eastAsia="zh-CN" w:bidi="ar-SA"/>
    </w:rPr>
  </w:style>
  <w:style w:type="paragraph" w:styleId="2">
    <w:name w:val="heading 1"/>
    <w:basedOn w:val="1"/>
    <w:next w:val="1"/>
    <w:link w:val="42"/>
    <w:autoRedefine/>
    <w:qFormat/>
    <w:uiPriority w:val="0"/>
    <w:pPr>
      <w:keepNext/>
      <w:widowControl w:val="0"/>
      <w:outlineLvl w:val="0"/>
    </w:pPr>
    <w:rPr>
      <w:rFonts w:ascii="Calibri" w:hAnsi="Calibri"/>
      <w:b/>
      <w:bCs/>
      <w:sz w:val="32"/>
    </w:rPr>
  </w:style>
  <w:style w:type="paragraph" w:styleId="3">
    <w:name w:val="heading 2"/>
    <w:basedOn w:val="1"/>
    <w:next w:val="1"/>
    <w:autoRedefine/>
    <w:unhideWhenUsed/>
    <w:qFormat/>
    <w:uiPriority w:val="0"/>
    <w:pPr>
      <w:keepNext/>
      <w:keepLines/>
      <w:spacing w:line="413" w:lineRule="auto"/>
      <w:outlineLvl w:val="1"/>
    </w:pPr>
    <w:rPr>
      <w:rFonts w:ascii="Arial" w:hAnsi="Arial"/>
      <w:sz w:val="24"/>
    </w:rPr>
  </w:style>
  <w:style w:type="paragraph" w:styleId="4">
    <w:name w:val="heading 3"/>
    <w:basedOn w:val="1"/>
    <w:next w:val="1"/>
    <w:autoRedefine/>
    <w:unhideWhenUsed/>
    <w:qFormat/>
    <w:uiPriority w:val="0"/>
    <w:pPr>
      <w:keepNext/>
      <w:keepLines/>
      <w:spacing w:line="413" w:lineRule="auto"/>
      <w:outlineLvl w:val="2"/>
    </w:pPr>
    <w:rPr>
      <w:b/>
      <w:sz w:val="32"/>
    </w:rPr>
  </w:style>
  <w:style w:type="paragraph" w:styleId="5">
    <w:name w:val="heading 4"/>
    <w:basedOn w:val="1"/>
    <w:next w:val="1"/>
    <w:link w:val="43"/>
    <w:autoRedefine/>
    <w:unhideWhenUsed/>
    <w:qFormat/>
    <w:uiPriority w:val="0"/>
    <w:pPr>
      <w:keepNext/>
      <w:keepLines/>
      <w:spacing w:before="280" w:after="290" w:line="376" w:lineRule="auto"/>
      <w:outlineLvl w:val="3"/>
    </w:pPr>
    <w:rPr>
      <w:rFonts w:ascii="Calibri Light" w:hAnsi="Calibri Light" w:eastAsia="宋体" w:cs="Times New Roman"/>
      <w:b/>
      <w:bCs/>
      <w:sz w:val="28"/>
      <w:szCs w:val="28"/>
    </w:rPr>
  </w:style>
  <w:style w:type="paragraph" w:styleId="6">
    <w:name w:val="heading 5"/>
    <w:basedOn w:val="1"/>
    <w:next w:val="1"/>
    <w:autoRedefine/>
    <w:unhideWhenUsed/>
    <w:qFormat/>
    <w:uiPriority w:val="0"/>
    <w:pPr>
      <w:keepNext/>
      <w:keepLines/>
      <w:spacing w:line="372" w:lineRule="auto"/>
      <w:outlineLvl w:val="4"/>
    </w:pPr>
    <w:rPr>
      <w:b/>
      <w:sz w:val="28"/>
    </w:rPr>
  </w:style>
  <w:style w:type="character" w:default="1" w:styleId="35">
    <w:name w:val="Default Paragraph Font"/>
    <w:autoRedefine/>
    <w:unhideWhenUsed/>
    <w:qFormat/>
    <w:uiPriority w:val="1"/>
  </w:style>
  <w:style w:type="table" w:default="1" w:styleId="33">
    <w:name w:val="Normal Table"/>
    <w:autoRedefine/>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7">
    <w:name w:val="toc 7"/>
    <w:basedOn w:val="1"/>
    <w:next w:val="1"/>
    <w:autoRedefine/>
    <w:qFormat/>
    <w:uiPriority w:val="0"/>
    <w:pPr>
      <w:ind w:left="1260"/>
      <w:jc w:val="left"/>
    </w:pPr>
    <w:rPr>
      <w:sz w:val="18"/>
      <w:szCs w:val="18"/>
    </w:rPr>
  </w:style>
  <w:style w:type="paragraph" w:styleId="8">
    <w:name w:val="Normal Indent"/>
    <w:basedOn w:val="1"/>
    <w:next w:val="9"/>
    <w:autoRedefine/>
    <w:qFormat/>
    <w:uiPriority w:val="0"/>
    <w:pPr>
      <w:ind w:firstLine="420"/>
    </w:pPr>
    <w:rPr>
      <w:rFonts w:ascii="仿宋_GB2312" w:hAnsi="Arial Black" w:eastAsia="仿宋_GB2312"/>
      <w:sz w:val="28"/>
    </w:rPr>
  </w:style>
  <w:style w:type="paragraph" w:customStyle="1" w:styleId="9">
    <w:name w:val="样式 正文文本 + 首行缩进:  2 字符"/>
    <w:basedOn w:val="1"/>
    <w:autoRedefine/>
    <w:qFormat/>
    <w:uiPriority w:val="0"/>
    <w:pPr>
      <w:widowControl/>
      <w:spacing w:before="100" w:beforeAutospacing="1" w:after="200" w:line="480" w:lineRule="exact"/>
      <w:ind w:firstLine="480" w:firstLineChars="200"/>
      <w:jc w:val="left"/>
    </w:pPr>
    <w:rPr>
      <w:rFonts w:eastAsia="微软雅黑"/>
      <w:kern w:val="0"/>
      <w:sz w:val="24"/>
      <w:szCs w:val="24"/>
    </w:rPr>
  </w:style>
  <w:style w:type="paragraph" w:styleId="10">
    <w:name w:val="annotation text"/>
    <w:basedOn w:val="1"/>
    <w:autoRedefine/>
    <w:semiHidden/>
    <w:qFormat/>
    <w:uiPriority w:val="0"/>
    <w:pPr>
      <w:jc w:val="left"/>
    </w:pPr>
    <w:rPr>
      <w:szCs w:val="20"/>
    </w:rPr>
  </w:style>
  <w:style w:type="paragraph" w:styleId="11">
    <w:name w:val="Body Text"/>
    <w:basedOn w:val="1"/>
    <w:autoRedefine/>
    <w:qFormat/>
    <w:uiPriority w:val="0"/>
    <w:pPr>
      <w:spacing w:line="340" w:lineRule="exact"/>
      <w:jc w:val="center"/>
    </w:pPr>
    <w:rPr>
      <w:rFonts w:eastAsia="楷体_GB2312"/>
    </w:rPr>
  </w:style>
  <w:style w:type="paragraph" w:styleId="12">
    <w:name w:val="Body Text Indent"/>
    <w:basedOn w:val="1"/>
    <w:next w:val="11"/>
    <w:link w:val="44"/>
    <w:autoRedefine/>
    <w:qFormat/>
    <w:uiPriority w:val="0"/>
    <w:pPr>
      <w:spacing w:line="520" w:lineRule="exact"/>
      <w:ind w:firstLine="200" w:firstLineChars="200"/>
      <w:jc w:val="left"/>
    </w:pPr>
    <w:rPr>
      <w:sz w:val="24"/>
    </w:rPr>
  </w:style>
  <w:style w:type="paragraph" w:styleId="13">
    <w:name w:val="List 2"/>
    <w:basedOn w:val="1"/>
    <w:autoRedefine/>
    <w:qFormat/>
    <w:uiPriority w:val="0"/>
    <w:pPr>
      <w:spacing w:line="360" w:lineRule="exact"/>
      <w:jc w:val="center"/>
    </w:pPr>
    <w:rPr>
      <w:rFonts w:ascii="仿宋_GB2312" w:eastAsia="仿宋_GB2312"/>
    </w:rPr>
  </w:style>
  <w:style w:type="paragraph" w:styleId="14">
    <w:name w:val="toc 5"/>
    <w:basedOn w:val="1"/>
    <w:next w:val="1"/>
    <w:autoRedefine/>
    <w:qFormat/>
    <w:uiPriority w:val="0"/>
    <w:pPr>
      <w:ind w:left="840"/>
      <w:jc w:val="left"/>
    </w:pPr>
    <w:rPr>
      <w:sz w:val="18"/>
      <w:szCs w:val="18"/>
    </w:rPr>
  </w:style>
  <w:style w:type="paragraph" w:styleId="15">
    <w:name w:val="toc 3"/>
    <w:basedOn w:val="1"/>
    <w:next w:val="1"/>
    <w:autoRedefine/>
    <w:qFormat/>
    <w:uiPriority w:val="39"/>
    <w:pPr>
      <w:ind w:left="420"/>
      <w:jc w:val="left"/>
    </w:pPr>
    <w:rPr>
      <w:i/>
      <w:iCs/>
      <w:sz w:val="20"/>
      <w:szCs w:val="20"/>
    </w:rPr>
  </w:style>
  <w:style w:type="paragraph" w:styleId="16">
    <w:name w:val="toc 8"/>
    <w:basedOn w:val="1"/>
    <w:next w:val="1"/>
    <w:autoRedefine/>
    <w:qFormat/>
    <w:uiPriority w:val="0"/>
    <w:pPr>
      <w:ind w:left="1470"/>
      <w:jc w:val="left"/>
    </w:pPr>
    <w:rPr>
      <w:sz w:val="18"/>
      <w:szCs w:val="18"/>
    </w:rPr>
  </w:style>
  <w:style w:type="paragraph" w:styleId="17">
    <w:name w:val="Body Text Indent 2"/>
    <w:basedOn w:val="1"/>
    <w:autoRedefine/>
    <w:qFormat/>
    <w:uiPriority w:val="0"/>
    <w:pPr>
      <w:tabs>
        <w:tab w:val="left" w:pos="2520"/>
      </w:tabs>
      <w:spacing w:line="480" w:lineRule="exact"/>
      <w:ind w:firstLine="560" w:firstLineChars="200"/>
    </w:pPr>
    <w:rPr>
      <w:rFonts w:ascii="仿宋_GB2312" w:eastAsia="仿宋_GB2312"/>
      <w:sz w:val="28"/>
    </w:rPr>
  </w:style>
  <w:style w:type="paragraph" w:styleId="18">
    <w:name w:val="Balloon Text"/>
    <w:basedOn w:val="1"/>
    <w:link w:val="45"/>
    <w:autoRedefine/>
    <w:qFormat/>
    <w:uiPriority w:val="0"/>
    <w:rPr>
      <w:sz w:val="18"/>
      <w:szCs w:val="18"/>
    </w:rPr>
  </w:style>
  <w:style w:type="paragraph" w:styleId="19">
    <w:name w:val="footer"/>
    <w:basedOn w:val="1"/>
    <w:autoRedefine/>
    <w:qFormat/>
    <w:uiPriority w:val="0"/>
    <w:pPr>
      <w:tabs>
        <w:tab w:val="center" w:pos="4153"/>
        <w:tab w:val="right" w:pos="8306"/>
      </w:tabs>
      <w:snapToGrid w:val="0"/>
      <w:jc w:val="left"/>
    </w:pPr>
    <w:rPr>
      <w:rFonts w:ascii="Calibri" w:hAnsi="Calibri"/>
      <w:kern w:val="0"/>
      <w:sz w:val="18"/>
      <w:szCs w:val="18"/>
    </w:rPr>
  </w:style>
  <w:style w:type="paragraph" w:styleId="20">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21">
    <w:name w:val="toc 1"/>
    <w:basedOn w:val="1"/>
    <w:next w:val="1"/>
    <w:autoRedefine/>
    <w:qFormat/>
    <w:uiPriority w:val="39"/>
    <w:pPr>
      <w:spacing w:before="120" w:after="120"/>
      <w:jc w:val="left"/>
    </w:pPr>
    <w:rPr>
      <w:b/>
      <w:bCs/>
      <w:caps/>
      <w:sz w:val="20"/>
      <w:szCs w:val="20"/>
    </w:rPr>
  </w:style>
  <w:style w:type="paragraph" w:styleId="22">
    <w:name w:val="toc 4"/>
    <w:basedOn w:val="1"/>
    <w:next w:val="1"/>
    <w:autoRedefine/>
    <w:qFormat/>
    <w:uiPriority w:val="39"/>
    <w:pPr>
      <w:ind w:left="630"/>
      <w:jc w:val="left"/>
    </w:pPr>
    <w:rPr>
      <w:sz w:val="18"/>
      <w:szCs w:val="18"/>
    </w:rPr>
  </w:style>
  <w:style w:type="paragraph" w:styleId="23">
    <w:name w:val="index heading"/>
    <w:basedOn w:val="1"/>
    <w:next w:val="24"/>
    <w:autoRedefine/>
    <w:unhideWhenUsed/>
    <w:qFormat/>
    <w:uiPriority w:val="0"/>
    <w:rPr>
      <w:rFonts w:ascii="Arial" w:hAnsi="Arial"/>
      <w:b/>
    </w:rPr>
  </w:style>
  <w:style w:type="paragraph" w:styleId="24">
    <w:name w:val="index 1"/>
    <w:basedOn w:val="1"/>
    <w:next w:val="1"/>
    <w:autoRedefine/>
    <w:unhideWhenUsed/>
    <w:qFormat/>
    <w:uiPriority w:val="99"/>
  </w:style>
  <w:style w:type="paragraph" w:styleId="25">
    <w:name w:val="List"/>
    <w:basedOn w:val="1"/>
    <w:autoRedefine/>
    <w:qFormat/>
    <w:uiPriority w:val="0"/>
    <w:pPr>
      <w:spacing w:line="360" w:lineRule="exact"/>
      <w:jc w:val="center"/>
    </w:pPr>
    <w:rPr>
      <w:rFonts w:ascii="仿宋_GB2312" w:eastAsia="仿宋_GB2312"/>
      <w:sz w:val="24"/>
      <w:szCs w:val="20"/>
    </w:rPr>
  </w:style>
  <w:style w:type="paragraph" w:styleId="26">
    <w:name w:val="toc 6"/>
    <w:basedOn w:val="1"/>
    <w:next w:val="1"/>
    <w:autoRedefine/>
    <w:qFormat/>
    <w:uiPriority w:val="0"/>
    <w:pPr>
      <w:ind w:left="1050"/>
      <w:jc w:val="left"/>
    </w:pPr>
    <w:rPr>
      <w:sz w:val="18"/>
      <w:szCs w:val="18"/>
    </w:rPr>
  </w:style>
  <w:style w:type="paragraph" w:styleId="27">
    <w:name w:val="toc 2"/>
    <w:basedOn w:val="1"/>
    <w:next w:val="1"/>
    <w:autoRedefine/>
    <w:qFormat/>
    <w:uiPriority w:val="39"/>
    <w:pPr>
      <w:ind w:left="210"/>
      <w:jc w:val="left"/>
    </w:pPr>
    <w:rPr>
      <w:smallCaps/>
      <w:sz w:val="20"/>
      <w:szCs w:val="20"/>
    </w:rPr>
  </w:style>
  <w:style w:type="paragraph" w:styleId="28">
    <w:name w:val="toc 9"/>
    <w:basedOn w:val="1"/>
    <w:next w:val="1"/>
    <w:autoRedefine/>
    <w:qFormat/>
    <w:uiPriority w:val="0"/>
    <w:pPr>
      <w:ind w:left="1680"/>
      <w:jc w:val="left"/>
    </w:pPr>
    <w:rPr>
      <w:sz w:val="18"/>
      <w:szCs w:val="18"/>
    </w:rPr>
  </w:style>
  <w:style w:type="paragraph" w:styleId="29">
    <w:name w:val="Normal (Web)"/>
    <w:basedOn w:val="1"/>
    <w:autoRedefine/>
    <w:qFormat/>
    <w:uiPriority w:val="0"/>
    <w:pPr>
      <w:spacing w:beforeAutospacing="1" w:afterAutospacing="1"/>
      <w:jc w:val="left"/>
    </w:pPr>
    <w:rPr>
      <w:rFonts w:cs="Times New Roman"/>
      <w:kern w:val="0"/>
      <w:sz w:val="24"/>
    </w:rPr>
  </w:style>
  <w:style w:type="paragraph" w:styleId="30">
    <w:name w:val="annotation subject"/>
    <w:basedOn w:val="10"/>
    <w:next w:val="10"/>
    <w:autoRedefine/>
    <w:semiHidden/>
    <w:qFormat/>
    <w:uiPriority w:val="0"/>
    <w:rPr>
      <w:b/>
      <w:bCs/>
      <w:szCs w:val="24"/>
    </w:rPr>
  </w:style>
  <w:style w:type="paragraph" w:styleId="31">
    <w:name w:val="Body Text First Indent"/>
    <w:basedOn w:val="11"/>
    <w:autoRedefine/>
    <w:qFormat/>
    <w:uiPriority w:val="0"/>
    <w:pPr>
      <w:spacing w:after="120" w:line="240" w:lineRule="auto"/>
      <w:ind w:firstLine="420" w:firstLineChars="100"/>
    </w:pPr>
    <w:rPr>
      <w:rFonts w:hint="default" w:ascii="Times New Roman" w:eastAsia="宋体"/>
      <w:sz w:val="21"/>
    </w:rPr>
  </w:style>
  <w:style w:type="paragraph" w:styleId="32">
    <w:name w:val="Body Text First Indent 2"/>
    <w:basedOn w:val="12"/>
    <w:next w:val="1"/>
    <w:autoRedefine/>
    <w:qFormat/>
    <w:uiPriority w:val="0"/>
    <w:pPr>
      <w:spacing w:after="120" w:afterLines="0" w:line="240" w:lineRule="auto"/>
      <w:ind w:left="420" w:leftChars="200" w:firstLine="420" w:firstLineChars="200"/>
    </w:pPr>
    <w:rPr>
      <w:rFonts w:ascii="Calibri" w:hAnsi="Calibri"/>
      <w:sz w:val="21"/>
      <w:szCs w:val="22"/>
    </w:rPr>
  </w:style>
  <w:style w:type="table" w:styleId="34">
    <w:name w:val="Table Grid"/>
    <w:basedOn w:val="33"/>
    <w:autoRedefine/>
    <w:qFormat/>
    <w:uiPriority w:val="0"/>
    <w:rPr>
      <w:rFonts w:ascii="Calibri" w:hAnsi="Calibri" w:eastAsia="宋体" w:cs="Times New Roman"/>
      <w:kern w:val="2"/>
      <w:sz w:val="21"/>
      <w:szCs w:val="22"/>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36">
    <w:name w:val="page number"/>
    <w:basedOn w:val="35"/>
    <w:autoRedefine/>
    <w:qFormat/>
    <w:uiPriority w:val="0"/>
  </w:style>
  <w:style w:type="character" w:styleId="37">
    <w:name w:val="Hyperlink"/>
    <w:basedOn w:val="35"/>
    <w:autoRedefine/>
    <w:qFormat/>
    <w:uiPriority w:val="99"/>
    <w:rPr>
      <w:color w:val="0000FF"/>
      <w:u w:val="single"/>
    </w:rPr>
  </w:style>
  <w:style w:type="character" w:styleId="38">
    <w:name w:val="annotation reference"/>
    <w:basedOn w:val="35"/>
    <w:autoRedefine/>
    <w:qFormat/>
    <w:uiPriority w:val="0"/>
    <w:rPr>
      <w:sz w:val="21"/>
      <w:szCs w:val="21"/>
    </w:rPr>
  </w:style>
  <w:style w:type="paragraph" w:customStyle="1" w:styleId="39">
    <w:name w:val="样式 正文文本缩进 + 行距: 1.5 倍行距"/>
    <w:basedOn w:val="1"/>
    <w:autoRedefine/>
    <w:qFormat/>
    <w:uiPriority w:val="0"/>
    <w:pPr>
      <w:spacing w:after="120" w:line="360" w:lineRule="auto"/>
      <w:ind w:left="90" w:leftChars="32" w:firstLine="560" w:firstLineChars="200"/>
    </w:pPr>
    <w:rPr>
      <w:rFonts w:cs="宋体"/>
    </w:rPr>
  </w:style>
  <w:style w:type="paragraph" w:customStyle="1" w:styleId="40">
    <w:name w:val="Default"/>
    <w:basedOn w:val="41"/>
    <w:autoRedefine/>
    <w:qFormat/>
    <w:uiPriority w:val="0"/>
    <w:pPr>
      <w:widowControl w:val="0"/>
      <w:autoSpaceDE w:val="0"/>
      <w:autoSpaceDN w:val="0"/>
      <w:adjustRightInd w:val="0"/>
    </w:pPr>
    <w:rPr>
      <w:rFonts w:ascii="仿宋" w:hAnsi="仿宋" w:eastAsia="宋体" w:cs="仿宋"/>
      <w:color w:val="000000"/>
      <w:sz w:val="24"/>
      <w:szCs w:val="24"/>
      <w:lang w:val="en-US" w:eastAsia="zh-CN" w:bidi="ar-SA"/>
    </w:rPr>
  </w:style>
  <w:style w:type="paragraph" w:customStyle="1" w:styleId="41">
    <w:name w:val="标题 段落4级"/>
    <w:autoRedefine/>
    <w:qFormat/>
    <w:uiPriority w:val="0"/>
    <w:pPr>
      <w:spacing w:line="500" w:lineRule="exact"/>
      <w:outlineLvl w:val="3"/>
    </w:pPr>
    <w:rPr>
      <w:rFonts w:ascii="Times New Roman" w:hAnsi="Times New Roman" w:eastAsia="仿宋_GB2312" w:cs="Calibri"/>
      <w:b/>
      <w:kern w:val="2"/>
      <w:sz w:val="28"/>
      <w:szCs w:val="24"/>
      <w:lang w:val="en-US" w:eastAsia="zh-CN" w:bidi="ar-SA"/>
    </w:rPr>
  </w:style>
  <w:style w:type="character" w:customStyle="1" w:styleId="42">
    <w:name w:val="标题 1 Char"/>
    <w:basedOn w:val="35"/>
    <w:link w:val="2"/>
    <w:autoRedefine/>
    <w:qFormat/>
    <w:uiPriority w:val="0"/>
    <w:rPr>
      <w:rFonts w:ascii="Calibri" w:hAnsi="Calibri" w:cs="Times New Roman"/>
      <w:b/>
      <w:bCs/>
      <w:kern w:val="2"/>
      <w:sz w:val="32"/>
      <w:szCs w:val="22"/>
    </w:rPr>
  </w:style>
  <w:style w:type="character" w:customStyle="1" w:styleId="43">
    <w:name w:val="标题 4 Char"/>
    <w:basedOn w:val="35"/>
    <w:link w:val="5"/>
    <w:autoRedefine/>
    <w:qFormat/>
    <w:uiPriority w:val="0"/>
    <w:rPr>
      <w:rFonts w:ascii="Calibri Light" w:hAnsi="Calibri Light" w:eastAsia="宋体" w:cs="Times New Roman"/>
      <w:b/>
      <w:bCs/>
      <w:kern w:val="2"/>
      <w:sz w:val="28"/>
      <w:szCs w:val="28"/>
    </w:rPr>
  </w:style>
  <w:style w:type="character" w:customStyle="1" w:styleId="44">
    <w:name w:val="正文文本缩进 Char"/>
    <w:basedOn w:val="35"/>
    <w:link w:val="12"/>
    <w:autoRedefine/>
    <w:qFormat/>
    <w:uiPriority w:val="0"/>
    <w:rPr>
      <w:rFonts w:ascii="Calibri" w:hAnsi="Calibri" w:cs="Times New Roman"/>
      <w:kern w:val="2"/>
      <w:sz w:val="24"/>
      <w:szCs w:val="22"/>
    </w:rPr>
  </w:style>
  <w:style w:type="character" w:customStyle="1" w:styleId="45">
    <w:name w:val="批注框文本 Char"/>
    <w:basedOn w:val="35"/>
    <w:link w:val="18"/>
    <w:autoRedefine/>
    <w:qFormat/>
    <w:uiPriority w:val="0"/>
    <w:rPr>
      <w:rFonts w:ascii="Calibri" w:hAnsi="Calibri" w:cs="Times New Roman"/>
      <w:kern w:val="2"/>
      <w:sz w:val="18"/>
      <w:szCs w:val="18"/>
    </w:rPr>
  </w:style>
  <w:style w:type="character" w:customStyle="1" w:styleId="46">
    <w:name w:val="NormalCharacter"/>
    <w:autoRedefine/>
    <w:semiHidden/>
    <w:qFormat/>
    <w:uiPriority w:val="0"/>
    <w:rPr>
      <w:rFonts w:ascii="Tahoma" w:hAnsi="Tahoma" w:eastAsia="微软雅黑" w:cs="Times New Roman"/>
      <w:sz w:val="22"/>
      <w:szCs w:val="22"/>
      <w:lang w:val="en-US" w:eastAsia="zh-CN" w:bidi="ar-SA"/>
    </w:rPr>
  </w:style>
  <w:style w:type="character" w:customStyle="1" w:styleId="47">
    <w:name w:val="s1"/>
    <w:basedOn w:val="35"/>
    <w:autoRedefine/>
    <w:qFormat/>
    <w:uiPriority w:val="0"/>
    <w:rPr>
      <w:sz w:val="18"/>
      <w:szCs w:val="18"/>
    </w:rPr>
  </w:style>
  <w:style w:type="paragraph" w:customStyle="1" w:styleId="48">
    <w:name w:val="Char Char Char Char Char Char Char Char Char Char"/>
    <w:basedOn w:val="1"/>
    <w:autoRedefine/>
    <w:qFormat/>
    <w:uiPriority w:val="0"/>
    <w:pPr>
      <w:spacing w:line="360" w:lineRule="auto"/>
      <w:ind w:firstLine="200" w:firstLineChars="200"/>
    </w:pPr>
    <w:rPr>
      <w:rFonts w:ascii="宋体" w:hAnsi="宋体" w:cs="宋体"/>
      <w:sz w:val="24"/>
    </w:rPr>
  </w:style>
  <w:style w:type="paragraph" w:customStyle="1" w:styleId="49">
    <w:name w:val="列出段落1"/>
    <w:basedOn w:val="1"/>
    <w:autoRedefine/>
    <w:qFormat/>
    <w:uiPriority w:val="99"/>
    <w:pPr>
      <w:ind w:firstLine="420" w:firstLineChars="200"/>
    </w:pPr>
  </w:style>
  <w:style w:type="paragraph" w:customStyle="1" w:styleId="50">
    <w:name w:val="表格内容"/>
    <w:basedOn w:val="1"/>
    <w:autoRedefine/>
    <w:qFormat/>
    <w:uiPriority w:val="0"/>
    <w:pPr>
      <w:jc w:val="center"/>
    </w:pPr>
  </w:style>
  <w:style w:type="paragraph" w:customStyle="1" w:styleId="51">
    <w:name w:val="表蕊居中"/>
    <w:basedOn w:val="1"/>
    <w:autoRedefine/>
    <w:qFormat/>
    <w:uiPriority w:val="0"/>
    <w:pPr>
      <w:spacing w:line="300" w:lineRule="exact"/>
      <w:jc w:val="center"/>
    </w:pPr>
    <w:rPr>
      <w:rFonts w:ascii="Times New Roman" w:hAnsi="Times New Roman" w:eastAsia="宋体" w:cs="Times New Roman"/>
      <w:bCs/>
      <w:color w:val="000000"/>
      <w:szCs w:val="21"/>
    </w:rPr>
  </w:style>
  <w:style w:type="paragraph" w:styleId="52">
    <w:name w:val="List Paragraph"/>
    <w:basedOn w:val="1"/>
    <w:autoRedefine/>
    <w:qFormat/>
    <w:uiPriority w:val="34"/>
    <w:pPr>
      <w:ind w:firstLine="420" w:firstLineChars="200"/>
    </w:pPr>
  </w:style>
  <w:style w:type="paragraph" w:customStyle="1" w:styleId="53">
    <w:name w:val="正文内容"/>
    <w:basedOn w:val="1"/>
    <w:autoRedefine/>
    <w:qFormat/>
    <w:uiPriority w:val="0"/>
    <w:pPr>
      <w:adjustRightInd w:val="0"/>
      <w:snapToGrid w:val="0"/>
      <w:spacing w:line="360" w:lineRule="auto"/>
      <w:ind w:firstLine="496" w:firstLineChars="200"/>
    </w:pPr>
    <w:rPr>
      <w:rFonts w:ascii="宋体" w:hAnsi="宋体" w:cs="宋体"/>
      <w:snapToGrid w:val="0"/>
      <w:spacing w:val="4"/>
      <w:kern w:val="0"/>
      <w:sz w:val="24"/>
      <w:szCs w:val="20"/>
    </w:rPr>
  </w:style>
  <w:style w:type="paragraph" w:customStyle="1" w:styleId="54">
    <w:name w:val="表格正文"/>
    <w:basedOn w:val="1"/>
    <w:autoRedefine/>
    <w:qFormat/>
    <w:uiPriority w:val="0"/>
    <w:pPr>
      <w:spacing w:line="360" w:lineRule="exact"/>
      <w:jc w:val="center"/>
    </w:pPr>
    <w:rPr>
      <w:snapToGrid w:val="0"/>
    </w:rPr>
  </w:style>
  <w:style w:type="paragraph" w:customStyle="1" w:styleId="55">
    <w:name w:val="报告表格"/>
    <w:basedOn w:val="1"/>
    <w:autoRedefine/>
    <w:qFormat/>
    <w:uiPriority w:val="0"/>
    <w:pPr>
      <w:autoSpaceDE w:val="0"/>
      <w:autoSpaceDN w:val="0"/>
      <w:adjustRightInd w:val="0"/>
      <w:spacing w:line="280" w:lineRule="exact"/>
      <w:jc w:val="center"/>
      <w:textAlignment w:val="bottom"/>
    </w:pPr>
    <w:rPr>
      <w:szCs w:val="21"/>
    </w:rPr>
  </w:style>
  <w:style w:type="paragraph" w:customStyle="1" w:styleId="56">
    <w:name w:val="Date1"/>
    <w:basedOn w:val="1"/>
    <w:next w:val="1"/>
    <w:autoRedefine/>
    <w:qFormat/>
    <w:uiPriority w:val="0"/>
    <w:pPr>
      <w:adjustRightInd w:val="0"/>
      <w:textAlignment w:val="baseline"/>
    </w:pPr>
    <w:rPr>
      <w:szCs w:val="20"/>
    </w:rPr>
  </w:style>
  <w:style w:type="paragraph" w:customStyle="1" w:styleId="57">
    <w:name w:val="样式1"/>
    <w:basedOn w:val="4"/>
    <w:next w:val="1"/>
    <w:autoRedefine/>
    <w:qFormat/>
    <w:uiPriority w:val="0"/>
    <w:rPr>
      <w:rFonts w:ascii="Calibri" w:hAnsi="Calibri"/>
      <w:sz w:val="24"/>
    </w:rPr>
  </w:style>
  <w:style w:type="paragraph" w:customStyle="1" w:styleId="58">
    <w:name w:val="表格"/>
    <w:autoRedefine/>
    <w:qFormat/>
    <w:uiPriority w:val="0"/>
    <w:pPr>
      <w:spacing w:line="240" w:lineRule="exact"/>
    </w:pPr>
    <w:rPr>
      <w:rFonts w:ascii="Times New Roman" w:hAnsi="Times New Roman" w:eastAsia="宋体" w:cs="Times New Roman"/>
      <w:spacing w:val="-10"/>
      <w:sz w:val="21"/>
      <w:szCs w:val="21"/>
      <w:lang w:val="en-US" w:eastAsia="zh-CN" w:bidi="ar-SA"/>
    </w:rPr>
  </w:style>
  <w:style w:type="paragraph" w:customStyle="1" w:styleId="59">
    <w:name w:val="默认段落字体 Para Char Char Char Char"/>
    <w:basedOn w:val="1"/>
    <w:autoRedefine/>
    <w:qFormat/>
    <w:uiPriority w:val="0"/>
    <w:rPr>
      <w:sz w:val="24"/>
    </w:rPr>
  </w:style>
  <w:style w:type="paragraph" w:customStyle="1" w:styleId="60">
    <w:name w:val="BodyText"/>
    <w:basedOn w:val="1"/>
    <w:autoRedefine/>
    <w:qFormat/>
    <w:uiPriority w:val="0"/>
    <w:pPr>
      <w:widowControl/>
      <w:snapToGrid w:val="0"/>
      <w:textAlignment w:val="baseline"/>
    </w:pPr>
    <w:rPr>
      <w:rFonts w:ascii="仿宋_GB2312" w:hAnsi="Tahoma" w:eastAsia="仿宋_GB2312"/>
      <w:sz w:val="28"/>
      <w:szCs w:val="20"/>
      <w:lang w:val="en-US" w:eastAsia="zh-CN" w:bidi="ar-SA"/>
    </w:rPr>
  </w:style>
  <w:style w:type="paragraph" w:customStyle="1" w:styleId="61">
    <w:name w:val="表格2"/>
    <w:basedOn w:val="1"/>
    <w:next w:val="1"/>
    <w:autoRedefine/>
    <w:qFormat/>
    <w:uiPriority w:val="0"/>
    <w:pPr>
      <w:topLinePunct/>
      <w:autoSpaceDE w:val="0"/>
      <w:autoSpaceDN w:val="0"/>
      <w:adjustRightInd w:val="0"/>
      <w:jc w:val="center"/>
      <w:textAlignment w:val="baseline"/>
    </w:pPr>
    <w:rPr>
      <w:rFonts w:ascii="宋体" w:hAnsi="Impact"/>
      <w:kern w:val="24"/>
      <w:position w:val="-28"/>
      <w:szCs w:val="20"/>
    </w:rPr>
  </w:style>
  <w:style w:type="paragraph" w:customStyle="1" w:styleId="62">
    <w:name w:val="标题2"/>
    <w:basedOn w:val="1"/>
    <w:autoRedefine/>
    <w:qFormat/>
    <w:uiPriority w:val="0"/>
    <w:pPr>
      <w:keepNext/>
      <w:keepLines/>
      <w:snapToGrid w:val="0"/>
      <w:spacing w:line="300" w:lineRule="auto"/>
      <w:outlineLvl w:val="1"/>
    </w:pPr>
    <w:rPr>
      <w:b/>
      <w:sz w:val="32"/>
      <w:szCs w:val="20"/>
    </w:rPr>
  </w:style>
  <w:style w:type="paragraph" w:customStyle="1" w:styleId="63">
    <w:name w:val="xl39"/>
    <w:basedOn w:val="1"/>
    <w:autoRedefine/>
    <w:qFormat/>
    <w:uiPriority w:val="0"/>
    <w:pPr>
      <w:pBdr>
        <w:left w:val="single" w:color="auto" w:sz="4" w:space="0"/>
        <w:bottom w:val="single" w:color="auto" w:sz="4" w:space="0"/>
        <w:right w:val="single" w:color="auto" w:sz="4" w:space="0"/>
      </w:pBdr>
      <w:spacing w:beforeAutospacing="1" w:afterAutospacing="1"/>
      <w:jc w:val="center"/>
    </w:pPr>
    <w:rPr>
      <w:rFonts w:ascii="仿宋_GB2312" w:eastAsia="仿宋_GB2312"/>
      <w:kern w:val="0"/>
      <w:sz w:val="24"/>
    </w:rPr>
  </w:style>
  <w:style w:type="paragraph" w:customStyle="1" w:styleId="64">
    <w:name w:val="图文框"/>
    <w:basedOn w:val="1"/>
    <w:autoRedefine/>
    <w:qFormat/>
    <w:uiPriority w:val="0"/>
    <w:pPr>
      <w:spacing w:line="480" w:lineRule="exact"/>
    </w:pPr>
    <w:rPr>
      <w:rFonts w:ascii="宋体" w:hAnsi="宋体"/>
      <w:color w:val="FF0000"/>
      <w:sz w:val="24"/>
    </w:rPr>
  </w:style>
  <w:style w:type="paragraph" w:customStyle="1" w:styleId="65">
    <w:name w:val="列出段落11"/>
    <w:basedOn w:val="1"/>
    <w:autoRedefine/>
    <w:qFormat/>
    <w:uiPriority w:val="99"/>
    <w:pPr>
      <w:ind w:firstLine="420" w:firstLineChars="200"/>
    </w:pPr>
  </w:style>
  <w:style w:type="paragraph" w:customStyle="1" w:styleId="66">
    <w:name w:val="Char"/>
    <w:basedOn w:val="1"/>
    <w:autoRedefine/>
    <w:qFormat/>
    <w:uiPriority w:val="0"/>
  </w:style>
  <w:style w:type="paragraph" w:customStyle="1" w:styleId="67">
    <w:name w:val="正文01"/>
    <w:basedOn w:val="1"/>
    <w:autoRedefine/>
    <w:qFormat/>
    <w:uiPriority w:val="0"/>
    <w:pPr>
      <w:adjustRightInd w:val="0"/>
      <w:snapToGrid w:val="0"/>
      <w:spacing w:before="60" w:line="460" w:lineRule="exact"/>
      <w:ind w:firstLine="200" w:firstLineChars="200"/>
    </w:pPr>
    <w:rPr>
      <w:snapToGrid w:val="0"/>
      <w:color w:val="000000"/>
      <w:kern w:val="0"/>
      <w:sz w:val="24"/>
    </w:rPr>
  </w:style>
  <w:style w:type="paragraph" w:customStyle="1" w:styleId="68">
    <w:name w:val="电镀中心正文"/>
    <w:basedOn w:val="1"/>
    <w:autoRedefine/>
    <w:qFormat/>
    <w:uiPriority w:val="0"/>
    <w:pPr>
      <w:spacing w:line="360" w:lineRule="auto"/>
      <w:ind w:firstLine="480" w:firstLineChars="200"/>
    </w:pPr>
    <w:rPr>
      <w:rFonts w:eastAsia="Times New Roman"/>
      <w:sz w:val="24"/>
      <w:szCs w:val="20"/>
    </w:rPr>
  </w:style>
  <w:style w:type="paragraph" w:customStyle="1" w:styleId="69">
    <w:name w:val="Table Paragraph"/>
    <w:basedOn w:val="1"/>
    <w:autoRedefine/>
    <w:qFormat/>
    <w:uiPriority w:val="1"/>
    <w:pPr>
      <w:jc w:val="center"/>
    </w:pPr>
    <w:rPr>
      <w:rFonts w:ascii="宋体" w:hAnsi="宋体" w:eastAsia="宋体" w:cs="宋体"/>
      <w:lang w:val="zh-CN" w:eastAsia="zh-CN" w:bidi="zh-CN"/>
    </w:rPr>
  </w:style>
  <w:style w:type="character" w:customStyle="1" w:styleId="70">
    <w:name w:val="样式 宋体 小四 居中 行距: 最小值 0 磅"/>
    <w:autoRedefine/>
    <w:qFormat/>
    <w:uiPriority w:val="0"/>
    <w:rPr>
      <w:rFonts w:ascii="宋体" w:hAnsi="宋体" w:eastAsia="Times New Roman"/>
      <w:sz w:val="24"/>
    </w:rPr>
  </w:style>
  <w:style w:type="paragraph" w:customStyle="1" w:styleId="71">
    <w:name w:val="表标题"/>
    <w:basedOn w:val="11"/>
    <w:next w:val="11"/>
    <w:autoRedefine/>
    <w:qFormat/>
    <w:uiPriority w:val="0"/>
    <w:pPr>
      <w:spacing w:line="480" w:lineRule="exact"/>
      <w:jc w:val="center"/>
    </w:pPr>
    <w:rPr>
      <w:rFonts w:hAnsi="宋体"/>
      <w:color w:val="000000"/>
      <w:sz w:val="24"/>
    </w:rPr>
  </w:style>
  <w:style w:type="paragraph" w:customStyle="1" w:styleId="72">
    <w:name w:val="YJ表格字体"/>
    <w:basedOn w:val="1"/>
    <w:autoRedefine/>
    <w:qFormat/>
    <w:uiPriority w:val="0"/>
    <w:pPr>
      <w:widowControl/>
      <w:adjustRightInd w:val="0"/>
      <w:snapToGrid w:val="0"/>
      <w:spacing w:before="48" w:beforeLines="20" w:after="48" w:afterLines="20"/>
      <w:jc w:val="center"/>
    </w:pPr>
    <w:rPr>
      <w:color w:val="000000"/>
      <w:kern w:val="28"/>
      <w:szCs w:val="21"/>
    </w:rPr>
  </w:style>
  <w:style w:type="paragraph" w:customStyle="1" w:styleId="73">
    <w:name w:val="表格字体"/>
    <w:basedOn w:val="1"/>
    <w:next w:val="1"/>
    <w:autoRedefine/>
    <w:qFormat/>
    <w:uiPriority w:val="0"/>
    <w:pPr>
      <w:adjustRightInd w:val="0"/>
      <w:snapToGrid w:val="0"/>
      <w:spacing w:before="62" w:beforeLines="20" w:after="62" w:afterLines="20"/>
      <w:jc w:val="center"/>
    </w:pPr>
    <w:rPr>
      <w:kern w:val="0"/>
      <w:sz w:val="20"/>
      <w:szCs w:val="21"/>
    </w:rPr>
  </w:style>
  <w:style w:type="paragraph" w:customStyle="1" w:styleId="74">
    <w:name w:val="正文首行缩进 2 + Times New Roman"/>
    <w:basedOn w:val="1"/>
    <w:autoRedefine/>
    <w:qFormat/>
    <w:uiPriority w:val="99"/>
    <w:pPr>
      <w:tabs>
        <w:tab w:val="left" w:pos="0"/>
        <w:tab w:val="left" w:pos="870"/>
        <w:tab w:val="left" w:pos="3150"/>
      </w:tabs>
      <w:autoSpaceDE w:val="0"/>
      <w:autoSpaceDN w:val="0"/>
      <w:spacing w:line="360" w:lineRule="auto"/>
      <w:ind w:firstLine="480" w:firstLineChars="200"/>
    </w:pPr>
    <w:rPr>
      <w:rFonts w:hAnsi="宋体"/>
      <w:kern w:val="0"/>
      <w:sz w:val="24"/>
      <w:szCs w:val="24"/>
    </w:rPr>
  </w:style>
  <w:style w:type="paragraph" w:customStyle="1" w:styleId="75">
    <w:name w:val="xl27"/>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kern w:val="0"/>
      <w:sz w:val="24"/>
    </w:rPr>
  </w:style>
  <w:style w:type="paragraph" w:customStyle="1" w:styleId="76">
    <w:name w:val="样式 样式 样式 四号 左侧:  1.53 厘米 + 首行缩进:  2 字符 + 居中 左侧:  2 字符 首行缩进:  2..."/>
    <w:basedOn w:val="77"/>
    <w:autoRedefine/>
    <w:qFormat/>
    <w:uiPriority w:val="0"/>
    <w:pPr>
      <w:jc w:val="center"/>
    </w:pPr>
  </w:style>
  <w:style w:type="paragraph" w:customStyle="1" w:styleId="77">
    <w:name w:val="样式 样式 四号 左侧:  1.53 厘米 + 首行缩进:  2 字符"/>
    <w:basedOn w:val="78"/>
    <w:autoRedefine/>
    <w:qFormat/>
    <w:uiPriority w:val="0"/>
    <w:pPr>
      <w:ind w:left="200" w:leftChars="200"/>
    </w:pPr>
    <w:rPr>
      <w:szCs w:val="20"/>
    </w:rPr>
  </w:style>
  <w:style w:type="paragraph" w:customStyle="1" w:styleId="78">
    <w:name w:val="样式 四号 左侧:  1.53 厘米"/>
    <w:basedOn w:val="1"/>
    <w:autoRedefine/>
    <w:qFormat/>
    <w:uiPriority w:val="0"/>
    <w:pPr>
      <w:adjustRightInd w:val="0"/>
    </w:pPr>
    <w:rPr>
      <w:w w:val="90"/>
      <w:sz w:val="28"/>
      <w:szCs w:val="28"/>
    </w:rPr>
  </w:style>
  <w:style w:type="table" w:customStyle="1" w:styleId="79">
    <w:name w:val="Table Normal"/>
    <w:autoRedefine/>
    <w:unhideWhenUsed/>
    <w:qFormat/>
    <w:uiPriority w:val="0"/>
    <w:pPr>
      <w:widowControl w:val="0"/>
      <w:autoSpaceDE w:val="0"/>
      <w:autoSpaceDN w:val="0"/>
    </w:pPr>
    <w:rPr>
      <w:rFonts w:asciiTheme="minorHAnsi" w:hAnsiTheme="minorHAnsi" w:cstheme="minorBidi"/>
      <w:sz w:val="22"/>
      <w:szCs w:val="22"/>
      <w:lang w:eastAsia="en-US"/>
    </w:rPr>
    <w:tblPr>
      <w:tblCellMar>
        <w:top w:w="0" w:type="dxa"/>
        <w:left w:w="0" w:type="dxa"/>
        <w:bottom w:w="0" w:type="dxa"/>
        <w:right w:w="0" w:type="dxa"/>
      </w:tblCellMar>
    </w:tblPr>
  </w:style>
  <w:style w:type="paragraph" w:customStyle="1" w:styleId="80">
    <w:name w:val="Table Text"/>
    <w:basedOn w:val="1"/>
    <w:autoRedefine/>
    <w:semiHidden/>
    <w:qFormat/>
    <w:uiPriority w:val="0"/>
    <w:rPr>
      <w:rFonts w:ascii="宋体" w:hAnsi="宋体" w:eastAsia="宋体" w:cs="宋体"/>
      <w:sz w:val="20"/>
      <w:szCs w:val="20"/>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header" Target="header2.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20</Pages>
  <Words>8184</Words>
  <Characters>9627</Characters>
  <Lines>1</Lines>
  <Paragraphs>1</Paragraphs>
  <TotalTime>0</TotalTime>
  <ScaleCrop>false</ScaleCrop>
  <LinksUpToDate>false</LinksUpToDate>
  <CharactersWithSpaces>9820</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2017-12-18T05:34:00Z</dcterms:created>
  <dc:creator>Administrator</dc:creator>
  <cp:lastModifiedBy>橙子</cp:lastModifiedBy>
  <cp:lastPrinted>2022-06-13T02:11:00Z</cp:lastPrinted>
  <dcterms:modified xsi:type="dcterms:W3CDTF">2024-10-17T05:37:19Z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6E67D4D31F504C37A64CBE945CA6086A_13</vt:lpwstr>
  </property>
</Properties>
</file>